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default"/>
          <w:b/>
          <w:sz w:val="44"/>
          <w:szCs w:val="44"/>
          <w:lang w:val="en-US" w:eastAsia="zh-CN"/>
        </w:rPr>
      </w:pPr>
      <w:r>
        <w:rPr>
          <w:rFonts w:hint="eastAsia"/>
          <w:b/>
          <w:sz w:val="44"/>
          <w:szCs w:val="44"/>
          <w:lang w:val="en-US" w:eastAsia="zh-CN"/>
        </w:rPr>
        <w:t>四川川投燃气发电有限责任公司</w:t>
      </w:r>
    </w:p>
    <w:p>
      <w:pPr>
        <w:spacing w:line="600" w:lineRule="auto"/>
        <w:jc w:val="center"/>
        <w:rPr>
          <w:b/>
          <w:sz w:val="44"/>
          <w:szCs w:val="44"/>
        </w:rPr>
      </w:pPr>
      <w:r>
        <w:rPr>
          <w:rFonts w:hint="eastAsia"/>
          <w:b/>
          <w:sz w:val="44"/>
          <w:szCs w:val="44"/>
        </w:rPr>
        <w:t>四川达州燃气电站二期扩建项目</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bCs w:val="0"/>
          <w:color w:val="auto"/>
          <w:sz w:val="44"/>
          <w:szCs w:val="44"/>
          <w:lang w:val="en-US" w:eastAsia="zh-CN"/>
        </w:rPr>
      </w:pPr>
      <w:r>
        <w:rPr>
          <w:rFonts w:hint="eastAsia"/>
          <w:b/>
          <w:bCs w:val="0"/>
          <w:color w:val="auto"/>
          <w:sz w:val="44"/>
          <w:szCs w:val="44"/>
          <w:lang w:val="en-US" w:eastAsia="zh-CN"/>
        </w:rPr>
        <w:t>水资源论证报告编制及取水许可办理</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pPr>
      <w:r>
        <w:rPr>
          <w:rFonts w:hint="eastAsia"/>
          <w:b/>
          <w:sz w:val="44"/>
          <w:szCs w:val="44"/>
        </w:rPr>
        <w:t>中介机构选聘</w:t>
      </w:r>
      <w:bookmarkStart w:id="0" w:name="_Toc8887"/>
      <w:bookmarkStart w:id="1" w:name="_Toc4872"/>
      <w:bookmarkStart w:id="2" w:name="_Toc20986"/>
      <w:bookmarkStart w:id="3" w:name="_Toc2067"/>
      <w:bookmarkStart w:id="4" w:name="_Toc14917"/>
      <w:bookmarkStart w:id="5" w:name="_Toc11111"/>
      <w:bookmarkStart w:id="6" w:name="_Toc7892"/>
      <w:bookmarkStart w:id="7" w:name="_Toc18566"/>
      <w:bookmarkStart w:id="8" w:name="_Toc6764"/>
      <w:bookmarkStart w:id="9" w:name="_Toc19043"/>
      <w:bookmarkStart w:id="10" w:name="_Toc2100"/>
      <w:bookmarkStart w:id="11" w:name="_Toc4111"/>
      <w:bookmarkStart w:id="12" w:name="_Toc16393651"/>
      <w:bookmarkStart w:id="13" w:name="_Toc17186211"/>
      <w:bookmarkStart w:id="14" w:name="_Toc44141193"/>
      <w:bookmarkStart w:id="15" w:name="_Toc109212584"/>
      <w:r>
        <w:rPr>
          <w:rFonts w:hint="eastAsia"/>
          <w:b/>
          <w:sz w:val="44"/>
          <w:szCs w:val="44"/>
        </w:rPr>
        <w:t>比选公告</w:t>
      </w:r>
      <w:bookmarkEnd w:id="0"/>
      <w:bookmarkEnd w:id="1"/>
      <w:bookmarkEnd w:id="2"/>
      <w:bookmarkEnd w:id="3"/>
      <w:bookmarkEnd w:id="4"/>
      <w:bookmarkEnd w:id="5"/>
      <w:bookmarkEnd w:id="6"/>
      <w:bookmarkEnd w:id="7"/>
      <w:bookmarkEnd w:id="8"/>
      <w:bookmarkEnd w:id="9"/>
      <w:bookmarkEnd w:id="10"/>
      <w:bookmarkEnd w:id="11"/>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四川川投燃气发电有限责任公司（以下简称“川投气电”或“比选人”）拟开展四川达州燃气电站二期扩建项目</w:t>
      </w:r>
      <w:r>
        <w:rPr>
          <w:rFonts w:hint="eastAsia" w:ascii="仿宋_GB2312" w:hAnsi="仿宋_GB2312" w:eastAsia="仿宋_GB2312" w:cs="仿宋_GB2312"/>
          <w:color w:val="auto"/>
          <w:sz w:val="28"/>
          <w:szCs w:val="28"/>
          <w:lang w:val="en-US" w:eastAsia="zh-CN"/>
        </w:rPr>
        <w:t>水资源论证报告编制及取水许可办理</w:t>
      </w:r>
      <w:r>
        <w:rPr>
          <w:rFonts w:hint="eastAsia" w:ascii="仿宋_GB2312" w:hAnsi="仿宋_GB2312" w:eastAsia="仿宋_GB2312" w:cs="仿宋_GB2312"/>
          <w:sz w:val="28"/>
          <w:szCs w:val="28"/>
        </w:rPr>
        <w:t>工作，根据川投气电《采购管理</w:t>
      </w:r>
      <w:r>
        <w:rPr>
          <w:rFonts w:hint="eastAsia" w:ascii="仿宋_GB2312" w:hAnsi="仿宋_GB2312" w:eastAsia="仿宋_GB2312" w:cs="仿宋_GB2312"/>
          <w:sz w:val="28"/>
          <w:szCs w:val="28"/>
          <w:lang w:val="en-US" w:eastAsia="zh-CN"/>
        </w:rPr>
        <w:t>办法</w:t>
      </w:r>
      <w:r>
        <w:rPr>
          <w:rFonts w:hint="eastAsia" w:ascii="仿宋_GB2312" w:hAnsi="仿宋_GB2312" w:eastAsia="仿宋_GB2312" w:cs="仿宋_GB2312"/>
          <w:sz w:val="28"/>
          <w:szCs w:val="28"/>
        </w:rPr>
        <w:t>》规定，现将通过公开比选方式选聘中介机构提供川投气电达州燃气电站二期扩建项目</w:t>
      </w:r>
      <w:r>
        <w:rPr>
          <w:rFonts w:hint="eastAsia" w:ascii="仿宋_GB2312" w:hAnsi="仿宋_GB2312" w:eastAsia="仿宋_GB2312" w:cs="仿宋_GB2312"/>
          <w:color w:val="auto"/>
          <w:sz w:val="28"/>
          <w:szCs w:val="28"/>
          <w:lang w:val="en-US" w:eastAsia="zh-CN"/>
        </w:rPr>
        <w:t>水资源论证报告编制及取水许可办理</w:t>
      </w:r>
      <w:r>
        <w:rPr>
          <w:rFonts w:hint="eastAsia" w:ascii="仿宋_GB2312" w:hAnsi="仿宋_GB2312" w:eastAsia="仿宋_GB2312" w:cs="仿宋_GB2312"/>
          <w:sz w:val="28"/>
          <w:szCs w:val="28"/>
        </w:rPr>
        <w:t>服务，欢迎符合资质条件的中介机构申请参加比选活动。</w:t>
      </w:r>
    </w:p>
    <w:p>
      <w:pPr>
        <w:spacing w:line="360" w:lineRule="auto"/>
        <w:ind w:firstLine="840" w:firstLineChars="3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一、委托的主要工作内容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按照《中华人民共和国水法》、《中华人民共和国环境保护法》、《中华人民共和国水污染防治法》、《中华人民共和国水土保持法》、《中华人民共和国河道管理条例》、国务院《取水许可和水资源费征收管理条例》、国务院《建设项目环境保护条例》、《建设项目水资源论证管理办法》、《水功能区监督管理办法》、《建设项目水资源论证导则》等相关法规和文件相关要求编制</w:t>
      </w:r>
      <w:r>
        <w:rPr>
          <w:rFonts w:hint="eastAsia" w:ascii="仿宋_GB2312" w:hAnsi="仿宋_GB2312" w:eastAsia="仿宋_GB2312" w:cs="仿宋_GB2312"/>
          <w:sz w:val="28"/>
          <w:szCs w:val="28"/>
        </w:rPr>
        <w:t>川投气电达州燃气电站二期扩建项目</w:t>
      </w:r>
      <w:r>
        <w:rPr>
          <w:rFonts w:hint="eastAsia" w:ascii="仿宋_GB2312" w:hAnsi="仿宋_GB2312" w:eastAsia="仿宋_GB2312" w:cs="仿宋_GB2312"/>
          <w:color w:val="auto"/>
          <w:sz w:val="28"/>
          <w:szCs w:val="28"/>
          <w:lang w:val="en-US" w:eastAsia="zh-CN"/>
        </w:rPr>
        <w:t>水资源论证报告及取水许可办理</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，报告经相关部门（组织）审查，取得审查通过的书面文件，并协助取得四川省水利厅《项目取水许可申请的批复》文件。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none"/>
          <w:lang w:val="en-US" w:eastAsia="zh-CN"/>
        </w:rPr>
        <w:t>工期要求：签订合同之日起50日历天完成报告编制，项目纳规后40日历天内完成报告审查、</w:t>
      </w:r>
      <w:r>
        <w:rPr>
          <w:rFonts w:hint="eastAsia" w:ascii="仿宋_GB2312" w:hAnsi="仿宋_GB2312" w:eastAsia="仿宋_GB2312" w:cs="仿宋_GB2312"/>
          <w:color w:val="auto"/>
          <w:sz w:val="28"/>
          <w:szCs w:val="28"/>
        </w:rPr>
        <w:t>取得审查通过的书面文件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协助</w:t>
      </w:r>
      <w:r>
        <w:rPr>
          <w:rFonts w:hint="eastAsia" w:ascii="仿宋_GB2312" w:hAnsi="仿宋_GB2312" w:eastAsia="仿宋_GB2312" w:cs="仿宋_GB2312"/>
          <w:color w:val="auto"/>
          <w:sz w:val="28"/>
          <w:szCs w:val="28"/>
        </w:rPr>
        <w:t>办理项目</w:t>
      </w:r>
      <w:r>
        <w:rPr>
          <w:rFonts w:hint="eastAsia" w:ascii="仿宋_GB2312" w:hAnsi="仿宋_GB2312" w:eastAsia="仿宋_GB2312" w:cs="仿宋_GB2312"/>
          <w:color w:val="auto"/>
          <w:sz w:val="28"/>
          <w:szCs w:val="28"/>
          <w:lang w:val="en-US" w:eastAsia="zh-CN"/>
        </w:rPr>
        <w:t>取水许可</w:t>
      </w:r>
      <w:r>
        <w:rPr>
          <w:rFonts w:hint="eastAsia" w:ascii="仿宋_GB2312" w:hAnsi="仿宋_GB2312" w:eastAsia="仿宋_GB2312" w:cs="仿宋_GB2312"/>
          <w:color w:val="auto"/>
          <w:sz w:val="28"/>
          <w:szCs w:val="28"/>
        </w:rPr>
        <w:t>行政批文</w:t>
      </w:r>
      <w:r>
        <w:rPr>
          <w:rFonts w:hint="eastAsia" w:ascii="仿宋_GB2312" w:hAnsi="仿宋_GB2312" w:eastAsia="仿宋_GB2312" w:cs="仿宋_GB2312"/>
          <w:color w:val="auto"/>
          <w:sz w:val="28"/>
          <w:szCs w:val="28"/>
          <w:lang w:eastAsia="zh-CN"/>
        </w:rPr>
        <w:t>。</w:t>
      </w:r>
    </w:p>
    <w:p>
      <w:pPr>
        <w:spacing w:line="360" w:lineRule="auto"/>
        <w:ind w:firstLine="840" w:firstLineChars="3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二、对比选申请人的资格要求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（一）比选申请人具有独立承担民事责任能力，在中华人民共和国境内依法注册的法人或其他组织，提供有效的营业执照(或事业法人登记证书)</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（二）在四川省境内拥有固定的办公场所和办公设施，具备健全的机构章程、管理制度、工作守则和质量管理体系</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（三）近</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年完成与所申请评价业务对应的建设项目水资源论证报告（或取水许可）不少于</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项(必须提供合同扫描件，合同扫描件应包括封面、签字页及能显示项目名称和内容部分，否则视同没提供该业绩)</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（四）法律法规对合格比选申请人的其他要求、规定</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（五）比选申请人合法经营、依法执业，遵守法律法规、职业道德和执业准则，有良好社会信誉，近三年提供的中介服务未因重大执业质量等问题受到省国资委通报</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（六）法定代表人为同一人的两个及两个以上法人，母公司、全资子公司及控股公司，均不得同时参加本项目投标</w:t>
      </w:r>
      <w:r>
        <w:rPr>
          <w:rFonts w:hint="eastAsia" w:ascii="仿宋_GB2312" w:hAnsi="仿宋_GB2312" w:eastAsia="仿宋_GB2312" w:cs="仿宋_GB2312"/>
          <w:sz w:val="28"/>
          <w:szCs w:val="28"/>
          <w:lang w:eastAsia="zh-CN"/>
        </w:rPr>
        <w:t>；</w:t>
      </w:r>
    </w:p>
    <w:p>
      <w:pPr>
        <w:spacing w:line="360" w:lineRule="auto"/>
        <w:ind w:firstLine="43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)不接受联合体参选。</w:t>
      </w:r>
    </w:p>
    <w:p>
      <w:pPr>
        <w:keepNext w:val="0"/>
        <w:keepLines w:val="0"/>
        <w:pageBreakBefore w:val="0"/>
        <w:widowControl/>
        <w:kinsoku/>
        <w:wordWrap/>
        <w:overflowPunct/>
        <w:topLinePunct w:val="0"/>
        <w:autoSpaceDE/>
        <w:autoSpaceDN/>
        <w:bidi w:val="0"/>
        <w:adjustRightInd/>
        <w:snapToGrid/>
        <w:spacing w:line="360" w:lineRule="auto"/>
        <w:ind w:right="0" w:firstLine="840" w:firstLineChars="300"/>
        <w:textAlignment w:val="auto"/>
        <w:outlineLvl w:val="9"/>
        <w:rPr>
          <w:rFonts w:hint="eastAsia" w:ascii="仿宋_GB2312" w:hAnsi="仿宋_GB2312" w:eastAsia="仿宋_GB2312" w:cs="仿宋_GB2312"/>
          <w:b/>
          <w:sz w:val="28"/>
          <w:szCs w:val="28"/>
          <w:lang w:val="eu-ES"/>
        </w:rPr>
      </w:pPr>
      <w:r>
        <w:rPr>
          <w:rFonts w:hint="eastAsia" w:ascii="仿宋_GB2312" w:hAnsi="仿宋_GB2312" w:eastAsia="仿宋_GB2312" w:cs="仿宋_GB2312"/>
          <w:kern w:val="0"/>
          <w:sz w:val="28"/>
          <w:szCs w:val="28"/>
        </w:rPr>
        <w:t>三、比选报名</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280" w:firstLineChars="1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u-ES"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val="eu-ES" w:eastAsia="zh-CN"/>
        </w:rPr>
        <w:t>）</w:t>
      </w:r>
      <w:r>
        <w:rPr>
          <w:rFonts w:hint="eastAsia" w:ascii="仿宋_GB2312" w:hAnsi="仿宋_GB2312" w:eastAsia="仿宋_GB2312" w:cs="仿宋_GB2312"/>
          <w:sz w:val="28"/>
          <w:szCs w:val="28"/>
        </w:rPr>
        <w:t>凡有意参加的申请人，</w:t>
      </w:r>
      <w:r>
        <w:rPr>
          <w:rFonts w:hint="eastAsia" w:ascii="仿宋_GB2312" w:hAnsi="仿宋_GB2312" w:eastAsia="仿宋_GB2312" w:cs="仿宋_GB2312"/>
          <w:sz w:val="28"/>
          <w:szCs w:val="28"/>
          <w:lang w:val="eu-ES"/>
        </w:rPr>
        <w:t>于</w:t>
      </w:r>
      <w:r>
        <w:rPr>
          <w:rFonts w:hint="eastAsia" w:ascii="仿宋_GB2312" w:hAnsi="仿宋_GB2312" w:eastAsia="仿宋_GB2312" w:cs="仿宋_GB2312"/>
          <w:color w:val="auto"/>
          <w:sz w:val="28"/>
          <w:szCs w:val="28"/>
          <w:highlight w:val="none"/>
          <w:lang w:eastAsia="zh-CN"/>
        </w:rPr>
        <w:t>202</w:t>
      </w:r>
      <w:r>
        <w:rPr>
          <w:rFonts w:hint="eastAsia" w:ascii="仿宋_GB2312" w:hAnsi="仿宋_GB2312" w:eastAsia="仿宋_GB2312" w:cs="仿宋_GB2312"/>
          <w:color w:val="auto"/>
          <w:sz w:val="28"/>
          <w:szCs w:val="28"/>
          <w:highlight w:val="none"/>
          <w:lang w:val="en-US" w:eastAsia="zh-CN"/>
        </w:rPr>
        <w:t xml:space="preserve">2 </w:t>
      </w: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u w:val="singl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24</w:t>
      </w:r>
      <w:r>
        <w:rPr>
          <w:rFonts w:hint="eastAsia" w:ascii="仿宋_GB2312" w:hAnsi="仿宋_GB2312" w:eastAsia="仿宋_GB2312" w:cs="仿宋_GB2312"/>
          <w:color w:val="auto"/>
          <w:sz w:val="28"/>
          <w:szCs w:val="28"/>
          <w:highlight w:val="none"/>
        </w:rPr>
        <w:t>日至</w:t>
      </w:r>
      <w:r>
        <w:rPr>
          <w:rFonts w:hint="eastAsia" w:ascii="仿宋_GB2312" w:hAnsi="仿宋_GB2312" w:eastAsia="仿宋_GB2312" w:cs="仿宋_GB2312"/>
          <w:color w:val="auto"/>
          <w:sz w:val="28"/>
          <w:szCs w:val="28"/>
          <w:highlight w:val="none"/>
          <w:lang w:eastAsia="zh-CN"/>
        </w:rPr>
        <w:t>20</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u w:val="singl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29</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rPr>
        <w:t>，每日上午</w:t>
      </w:r>
      <w:r>
        <w:rPr>
          <w:rFonts w:hint="eastAsia" w:ascii="仿宋_GB2312" w:hAnsi="仿宋_GB2312" w:eastAsia="仿宋_GB2312" w:cs="仿宋_GB2312"/>
          <w:color w:val="auto"/>
          <w:sz w:val="28"/>
          <w:szCs w:val="28"/>
          <w:u w:val="none"/>
        </w:rPr>
        <w:t>9：00</w:t>
      </w:r>
      <w:r>
        <w:rPr>
          <w:rFonts w:hint="eastAsia" w:ascii="仿宋_GB2312" w:hAnsi="仿宋_GB2312" w:eastAsia="仿宋_GB2312" w:cs="仿宋_GB2312"/>
          <w:color w:val="auto"/>
          <w:sz w:val="28"/>
          <w:szCs w:val="28"/>
        </w:rPr>
        <w:t>时至</w:t>
      </w:r>
      <w:r>
        <w:rPr>
          <w:rFonts w:hint="eastAsia" w:ascii="仿宋_GB2312" w:hAnsi="仿宋_GB2312" w:eastAsia="仿宋_GB2312" w:cs="仿宋_GB2312"/>
          <w:color w:val="auto"/>
          <w:sz w:val="28"/>
          <w:szCs w:val="28"/>
          <w:u w:val="none"/>
        </w:rPr>
        <w:t>12：00</w:t>
      </w:r>
      <w:r>
        <w:rPr>
          <w:rFonts w:hint="eastAsia" w:ascii="仿宋_GB2312" w:hAnsi="仿宋_GB2312" w:eastAsia="仿宋_GB2312" w:cs="仿宋_GB2312"/>
          <w:color w:val="auto"/>
          <w:sz w:val="28"/>
          <w:szCs w:val="28"/>
        </w:rPr>
        <w:t>时，下午</w:t>
      </w:r>
      <w:r>
        <w:rPr>
          <w:rFonts w:hint="eastAsia" w:ascii="仿宋_GB2312" w:hAnsi="仿宋_GB2312" w:eastAsia="仿宋_GB2312" w:cs="仿宋_GB2312"/>
          <w:color w:val="auto"/>
          <w:sz w:val="28"/>
          <w:szCs w:val="28"/>
          <w:u w:val="none"/>
        </w:rPr>
        <w:t>14：00</w:t>
      </w:r>
      <w:r>
        <w:rPr>
          <w:rFonts w:hint="eastAsia" w:ascii="仿宋_GB2312" w:hAnsi="仿宋_GB2312" w:eastAsia="仿宋_GB2312" w:cs="仿宋_GB2312"/>
          <w:color w:val="auto"/>
          <w:sz w:val="28"/>
          <w:szCs w:val="28"/>
        </w:rPr>
        <w:t>时至</w:t>
      </w:r>
      <w:r>
        <w:rPr>
          <w:rFonts w:hint="eastAsia" w:ascii="仿宋_GB2312" w:hAnsi="仿宋_GB2312" w:eastAsia="仿宋_GB2312" w:cs="仿宋_GB2312"/>
          <w:color w:val="auto"/>
          <w:sz w:val="28"/>
          <w:szCs w:val="28"/>
          <w:u w:val="none"/>
        </w:rPr>
        <w:t>17：</w:t>
      </w:r>
      <w:r>
        <w:rPr>
          <w:rFonts w:hint="eastAsia" w:ascii="仿宋_GB2312" w:hAnsi="仿宋_GB2312" w:eastAsia="仿宋_GB2312" w:cs="仿宋_GB2312"/>
          <w:color w:val="auto"/>
          <w:sz w:val="28"/>
          <w:szCs w:val="28"/>
          <w:u w:val="none"/>
          <w:lang w:val="en-US" w:eastAsia="zh-CN"/>
        </w:rPr>
        <w:t>0</w:t>
      </w:r>
      <w:r>
        <w:rPr>
          <w:rFonts w:hint="eastAsia" w:ascii="仿宋_GB2312" w:hAnsi="仿宋_GB2312" w:eastAsia="仿宋_GB2312" w:cs="仿宋_GB2312"/>
          <w:color w:val="auto"/>
          <w:sz w:val="28"/>
          <w:szCs w:val="28"/>
          <w:u w:val="none"/>
        </w:rPr>
        <w:t>0</w:t>
      </w:r>
      <w:r>
        <w:rPr>
          <w:rFonts w:hint="eastAsia" w:ascii="仿宋_GB2312" w:hAnsi="仿宋_GB2312" w:eastAsia="仿宋_GB2312" w:cs="仿宋_GB2312"/>
          <w:color w:val="auto"/>
          <w:sz w:val="28"/>
          <w:szCs w:val="28"/>
        </w:rPr>
        <w:t>时（北京时间，下同）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按比选文件要求提交的报名材料发送至比选人指定邮箱</w:t>
      </w:r>
      <w:r>
        <w:rPr>
          <w:rFonts w:hint="eastAsia" w:ascii="仿宋_GB2312" w:hAnsi="仿宋_GB2312" w:eastAsia="仿宋_GB2312" w:cs="仿宋_GB2312"/>
          <w:color w:val="auto"/>
          <w:sz w:val="28"/>
          <w:szCs w:val="28"/>
        </w:rPr>
        <w:t>获取比选文件</w:t>
      </w:r>
      <w:r>
        <w:rPr>
          <w:rFonts w:hint="eastAsia" w:ascii="仿宋_GB2312" w:hAnsi="仿宋_GB2312" w:eastAsia="仿宋_GB2312" w:cs="仿宋_GB2312"/>
          <w:sz w:val="28"/>
          <w:szCs w:val="28"/>
          <w:lang w:val="en-US" w:eastAsia="zh-CN"/>
        </w:rPr>
        <w:t>。</w:t>
      </w:r>
    </w:p>
    <w:p>
      <w:pPr>
        <w:spacing w:line="360" w:lineRule="auto"/>
        <w:ind w:firstLine="436"/>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发布公告的媒介：本次比选公告在</w:t>
      </w:r>
      <w:r>
        <w:rPr>
          <w:rFonts w:hint="eastAsia" w:ascii="仿宋_GB2312" w:hAnsi="仿宋_GB2312" w:eastAsia="仿宋_GB2312" w:cs="仿宋_GB2312"/>
          <w:sz w:val="28"/>
          <w:szCs w:val="28"/>
          <w:lang w:eastAsia="zh-CN"/>
        </w:rPr>
        <w:t>川投</w:t>
      </w:r>
      <w:r>
        <w:rPr>
          <w:rFonts w:hint="eastAsia" w:ascii="仿宋_GB2312" w:hAnsi="仿宋_GB2312" w:eastAsia="仿宋_GB2312" w:cs="仿宋_GB2312"/>
          <w:sz w:val="28"/>
          <w:szCs w:val="28"/>
          <w:lang w:val="en-US" w:eastAsia="zh-CN"/>
        </w:rPr>
        <w:t>集团</w:t>
      </w:r>
      <w:r>
        <w:rPr>
          <w:rFonts w:hint="eastAsia" w:ascii="仿宋_GB2312" w:hAnsi="仿宋_GB2312" w:eastAsia="仿宋_GB2312" w:cs="仿宋_GB2312"/>
          <w:sz w:val="28"/>
          <w:szCs w:val="28"/>
        </w:rPr>
        <w:t>外网（网址：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"http://www.invest.com."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http://www.invest.com.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cn/）</w:t>
      </w:r>
      <w:r>
        <w:rPr>
          <w:rFonts w:hint="eastAsia" w:ascii="仿宋_GB2312" w:hAnsi="仿宋_GB2312" w:eastAsia="仿宋_GB2312" w:cs="仿宋_GB2312"/>
          <w:sz w:val="28"/>
          <w:szCs w:val="28"/>
          <w:lang w:val="en-US" w:eastAsia="zh-CN"/>
        </w:rPr>
        <w:t>和川投气电外网（https://ctqd.invest.com.cn/）</w:t>
      </w:r>
      <w:r>
        <w:rPr>
          <w:rFonts w:hint="eastAsia" w:ascii="仿宋_GB2312" w:hAnsi="仿宋_GB2312" w:eastAsia="仿宋_GB2312" w:cs="仿宋_GB2312"/>
          <w:sz w:val="28"/>
          <w:szCs w:val="28"/>
        </w:rPr>
        <w:t>上发布。</w:t>
      </w:r>
    </w:p>
    <w:p>
      <w:pPr>
        <w:spacing w:line="360" w:lineRule="auto"/>
        <w:ind w:left="0" w:leftChars="0" w:firstLine="840" w:firstLineChars="3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四、</w:t>
      </w:r>
      <w:r>
        <w:rPr>
          <w:rFonts w:hint="eastAsia" w:ascii="仿宋_GB2312" w:hAnsi="仿宋_GB2312" w:eastAsia="仿宋_GB2312" w:cs="仿宋_GB2312"/>
          <w:kern w:val="0"/>
          <w:sz w:val="28"/>
          <w:szCs w:val="28"/>
        </w:rPr>
        <w:t>报名需提交的材料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营业执照副本</w:t>
      </w:r>
      <w:r>
        <w:rPr>
          <w:rFonts w:hint="eastAsia" w:ascii="仿宋_GB2312" w:hAnsi="仿宋_GB2312" w:eastAsia="仿宋_GB2312" w:cs="仿宋_GB2312"/>
          <w:sz w:val="28"/>
          <w:szCs w:val="28"/>
          <w:u w:val="single"/>
        </w:rPr>
        <w:t>加盖鲜章的复印件</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单位介绍信</w:t>
      </w:r>
      <w:r>
        <w:rPr>
          <w:rFonts w:hint="eastAsia" w:ascii="仿宋_GB2312" w:hAnsi="仿宋_GB2312" w:eastAsia="仿宋_GB2312" w:cs="仿宋_GB2312"/>
          <w:sz w:val="28"/>
          <w:szCs w:val="28"/>
          <w:lang w:val="en-US" w:eastAsia="zh-CN"/>
        </w:rPr>
        <w:t>或授权委托书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经办人身份证</w:t>
      </w:r>
      <w:r>
        <w:rPr>
          <w:rFonts w:hint="eastAsia" w:ascii="仿宋_GB2312" w:hAnsi="仿宋_GB2312" w:eastAsia="仿宋_GB2312" w:cs="仿宋_GB2312"/>
          <w:sz w:val="28"/>
          <w:szCs w:val="28"/>
          <w:u w:val="single"/>
        </w:rPr>
        <w:t>留加盖鲜章的复印件</w:t>
      </w:r>
      <w:r>
        <w:rPr>
          <w:rFonts w:hint="eastAsia" w:ascii="仿宋_GB2312" w:hAnsi="仿宋_GB2312" w:eastAsia="仿宋_GB2312" w:cs="仿宋_GB2312"/>
          <w:sz w:val="28"/>
          <w:szCs w:val="28"/>
        </w:rPr>
        <w:t xml:space="preserve">; </w:t>
      </w:r>
    </w:p>
    <w:p>
      <w:pPr>
        <w:spacing w:line="360" w:lineRule="auto"/>
        <w:ind w:firstLine="840" w:firstLineChars="3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五、</w:t>
      </w:r>
      <w:r>
        <w:rPr>
          <w:rFonts w:hint="eastAsia" w:ascii="仿宋_GB2312" w:hAnsi="仿宋_GB2312" w:eastAsia="仿宋_GB2312" w:cs="仿宋_GB2312"/>
          <w:kern w:val="0"/>
          <w:sz w:val="28"/>
          <w:szCs w:val="28"/>
        </w:rPr>
        <w:t>递交比选申请文件截止时间及地点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比选申请文件的递交截止时间为20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 时，比选申请文件必须在此规定时间之前专人</w:t>
      </w:r>
      <w:r>
        <w:rPr>
          <w:rFonts w:hint="eastAsia" w:ascii="仿宋_GB2312" w:hAnsi="仿宋_GB2312" w:eastAsia="仿宋_GB2312" w:cs="仿宋_GB2312"/>
          <w:sz w:val="28"/>
          <w:szCs w:val="28"/>
          <w:lang w:val="en-US" w:eastAsia="zh-CN"/>
        </w:rPr>
        <w:t>或快递</w:t>
      </w:r>
      <w:r>
        <w:rPr>
          <w:rFonts w:hint="eastAsia" w:ascii="仿宋_GB2312" w:hAnsi="仿宋_GB2312" w:eastAsia="仿宋_GB2312" w:cs="仿宋_GB2312"/>
          <w:sz w:val="28"/>
          <w:szCs w:val="28"/>
        </w:rPr>
        <w:t>送达</w:t>
      </w:r>
      <w:r>
        <w:rPr>
          <w:rFonts w:hint="eastAsia" w:ascii="仿宋_GB2312" w:hAnsi="仿宋_GB2312" w:eastAsia="仿宋_GB2312" w:cs="仿宋_GB2312"/>
          <w:sz w:val="28"/>
          <w:szCs w:val="28"/>
          <w:lang w:val="en-US" w:eastAsia="zh-CN"/>
        </w:rPr>
        <w:t>川投气电计划营销部办公室（快递以送达时间为准）</w:t>
      </w:r>
      <w:r>
        <w:rPr>
          <w:rFonts w:hint="eastAsia" w:ascii="仿宋_GB2312" w:hAnsi="仿宋_GB2312" w:eastAsia="仿宋_GB2312" w:cs="仿宋_GB2312"/>
          <w:sz w:val="28"/>
          <w:szCs w:val="28"/>
        </w:rPr>
        <w:t>。比选申请文件</w:t>
      </w:r>
      <w:r>
        <w:rPr>
          <w:rFonts w:hint="eastAsia" w:ascii="仿宋_GB2312" w:hAnsi="仿宋_GB2312" w:eastAsia="仿宋_GB2312" w:cs="仿宋_GB2312"/>
          <w:b/>
          <w:bCs/>
          <w:sz w:val="28"/>
          <w:szCs w:val="28"/>
          <w:u w:val="single"/>
          <w:lang w:val="en-US" w:eastAsia="zh-CN"/>
        </w:rPr>
        <w:t>正本一套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副本一套，</w:t>
      </w:r>
      <w:r>
        <w:rPr>
          <w:rFonts w:hint="eastAsia" w:ascii="仿宋_GB2312" w:hAnsi="仿宋_GB2312" w:eastAsia="仿宋_GB2312" w:cs="仿宋_GB2312"/>
          <w:sz w:val="28"/>
          <w:szCs w:val="28"/>
        </w:rPr>
        <w:t>电子文档（</w:t>
      </w:r>
      <w:r>
        <w:rPr>
          <w:rFonts w:hint="eastAsia" w:ascii="仿宋_GB2312" w:hAnsi="仿宋_GB2312" w:eastAsia="仿宋_GB2312" w:cs="仿宋_GB2312"/>
          <w:sz w:val="28"/>
          <w:szCs w:val="28"/>
          <w:lang w:val="en-US" w:eastAsia="zh-CN"/>
        </w:rPr>
        <w:t>盖章的扫描件、</w:t>
      </w:r>
      <w:r>
        <w:rPr>
          <w:rFonts w:hint="eastAsia" w:ascii="仿宋_GB2312" w:hAnsi="仿宋_GB2312" w:eastAsia="仿宋_GB2312" w:cs="仿宋_GB2312"/>
          <w:sz w:val="28"/>
          <w:szCs w:val="28"/>
        </w:rPr>
        <w:t>限U盘）1份。迟到的比选申请文件、未按照要求密封的比选申请文件，比选人予以拒收。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比选人定于北京时间20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 时在</w:t>
      </w:r>
      <w:r>
        <w:rPr>
          <w:rFonts w:hint="eastAsia" w:ascii="仿宋_GB2312" w:hAnsi="仿宋_GB2312" w:eastAsia="仿宋_GB2312" w:cs="仿宋_GB2312"/>
          <w:sz w:val="28"/>
          <w:szCs w:val="28"/>
          <w:lang w:val="en-US" w:eastAsia="zh-CN"/>
        </w:rPr>
        <w:t>川投气电办公楼4楼会议室</w:t>
      </w:r>
      <w:r>
        <w:rPr>
          <w:rFonts w:hint="eastAsia" w:ascii="仿宋_GB2312" w:hAnsi="仿宋_GB2312" w:eastAsia="仿宋_GB2312" w:cs="仿宋_GB2312"/>
          <w:sz w:val="28"/>
          <w:szCs w:val="28"/>
        </w:rPr>
        <w:t>举行比选申请文件开启仪式，比选人邀请已递交比选申请文件的</w:t>
      </w:r>
      <w:r>
        <w:rPr>
          <w:rFonts w:hint="eastAsia" w:ascii="仿宋_GB2312" w:hAnsi="仿宋_GB2312" w:eastAsia="仿宋_GB2312" w:cs="仿宋_GB2312"/>
          <w:sz w:val="28"/>
          <w:szCs w:val="28"/>
          <w:lang w:val="en-US" w:eastAsia="zh-CN"/>
        </w:rPr>
        <w:t>比选申请人</w:t>
      </w:r>
      <w:r>
        <w:rPr>
          <w:rFonts w:hint="eastAsia" w:ascii="仿宋_GB2312" w:hAnsi="仿宋_GB2312" w:eastAsia="仿宋_GB2312" w:cs="仿宋_GB2312"/>
          <w:sz w:val="28"/>
          <w:szCs w:val="28"/>
        </w:rPr>
        <w:t>到现场监督</w:t>
      </w:r>
      <w:r>
        <w:rPr>
          <w:rFonts w:hint="eastAsia" w:ascii="仿宋_GB2312" w:hAnsi="仿宋_GB2312" w:eastAsia="仿宋_GB2312" w:cs="仿宋_GB2312"/>
          <w:sz w:val="28"/>
          <w:szCs w:val="28"/>
          <w:lang w:val="en-US" w:eastAsia="zh-CN"/>
        </w:rPr>
        <w:t>（不要求一定到场）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到场的比选申请人</w:t>
      </w:r>
      <w:r>
        <w:rPr>
          <w:rFonts w:hint="eastAsia" w:ascii="仿宋_GB2312" w:hAnsi="仿宋_GB2312" w:eastAsia="仿宋_GB2312" w:cs="仿宋_GB2312"/>
          <w:sz w:val="28"/>
          <w:szCs w:val="28"/>
        </w:rPr>
        <w:t>法定代表人或授权代理人应当对本单位递交的比选申请文件开启情况签字确认。</w:t>
      </w:r>
    </w:p>
    <w:p>
      <w:pPr>
        <w:spacing w:line="360" w:lineRule="auto"/>
        <w:ind w:firstLine="840" w:firstLineChars="3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六、联系方式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 选 人： 四川川投燃气发电有限责任公司</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达州市斌</w:t>
      </w:r>
      <w:r>
        <w:rPr>
          <w:rFonts w:hint="eastAsia" w:ascii="仿宋_GB2312" w:hAnsi="仿宋_GB2312" w:eastAsia="仿宋_GB2312" w:cs="仿宋_GB2312"/>
          <w:sz w:val="28"/>
          <w:szCs w:val="28"/>
          <w:lang w:val="en-US" w:eastAsia="zh-CN"/>
        </w:rPr>
        <w:t>郎街道</w:t>
      </w:r>
      <w:r>
        <w:rPr>
          <w:rFonts w:hint="eastAsia" w:ascii="仿宋_GB2312" w:hAnsi="仿宋_GB2312" w:eastAsia="仿宋_GB2312" w:cs="仿宋_GB2312"/>
          <w:sz w:val="28"/>
          <w:szCs w:val="28"/>
        </w:rPr>
        <w:t>桥坝</w:t>
      </w:r>
      <w:r>
        <w:rPr>
          <w:rFonts w:hint="eastAsia" w:ascii="仿宋_GB2312" w:hAnsi="仿宋_GB2312" w:eastAsia="仿宋_GB2312" w:cs="仿宋_GB2312"/>
          <w:sz w:val="28"/>
          <w:szCs w:val="28"/>
          <w:lang w:val="en-US" w:eastAsia="zh-CN"/>
        </w:rPr>
        <w:t>社区7组</w:t>
      </w:r>
      <w:r>
        <w:rPr>
          <w:rFonts w:hint="eastAsia" w:ascii="仿宋_GB2312" w:hAnsi="仿宋_GB2312" w:eastAsia="仿宋_GB2312" w:cs="仿宋_GB2312"/>
          <w:sz w:val="28"/>
          <w:szCs w:val="28"/>
        </w:rPr>
        <w:t>川投气电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 635726</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系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何</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 180 9092 0752</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    箱： HL080117@sina.cn</w:t>
      </w:r>
    </w:p>
    <w:bookmarkEnd w:id="12"/>
    <w:bookmarkEnd w:id="13"/>
    <w:bookmarkEnd w:id="14"/>
    <w:bookmarkEnd w:id="15"/>
    <w:p>
      <w:pPr>
        <w:spacing w:line="360" w:lineRule="auto"/>
        <w:ind w:right="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bookmarkStart w:id="16" w:name="_GoBack"/>
      <w:bookmarkEnd w:id="16"/>
      <w:r>
        <w:rPr>
          <w:rFonts w:hint="eastAsia" w:ascii="仿宋_GB2312" w:hAnsi="仿宋_GB2312" w:eastAsia="仿宋_GB2312" w:cs="仿宋_GB2312"/>
          <w:sz w:val="28"/>
          <w:szCs w:val="28"/>
          <w:lang w:val="en-US" w:eastAsia="zh-CN"/>
        </w:rPr>
        <w:t xml:space="preserve">   2022年4月24日</w:t>
      </w:r>
    </w:p>
    <w:sectPr>
      <w:footerReference r:id="rId5" w:type="first"/>
      <w:headerReference r:id="rId3" w:type="default"/>
      <w:footerReference r:id="rId4" w:type="default"/>
      <w:pgSz w:w="11906" w:h="16838"/>
      <w:pgMar w:top="1304" w:right="1196" w:bottom="1304"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mc:Fallback>
      </mc:AlternateContent>
    </w:r>
  </w:p>
  <w:p>
    <w:pPr>
      <w:pStyle w:val="17"/>
      <w:ind w:right="360"/>
      <w:rPr>
        <w:rStyle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1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Style w:val="35"/>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35D4"/>
    <w:multiLevelType w:val="multilevel"/>
    <w:tmpl w:val="274235D4"/>
    <w:lvl w:ilvl="0" w:tentative="0">
      <w:start w:val="1"/>
      <w:numFmt w:val="chineseCountingThousand"/>
      <w:pStyle w:val="5"/>
      <w:lvlText w:val="%1、"/>
      <w:lvlJc w:val="left"/>
      <w:pPr>
        <w:tabs>
          <w:tab w:val="left" w:pos="945"/>
        </w:tabs>
        <w:ind w:left="378" w:firstLine="567"/>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033850"/>
    <w:multiLevelType w:val="multilevel"/>
    <w:tmpl w:val="63033850"/>
    <w:lvl w:ilvl="0" w:tentative="0">
      <w:start w:val="1"/>
      <w:numFmt w:val="chineseCountingThousand"/>
      <w:pStyle w:val="4"/>
      <w:suff w:val="nothing"/>
      <w:lvlText w:val="第%1章  "/>
      <w:lvlJc w:val="left"/>
      <w:pPr>
        <w:ind w:left="0" w:firstLine="0"/>
      </w:pPr>
      <w:rPr>
        <w:rFonts w:hint="eastAsia"/>
      </w:rPr>
    </w:lvl>
    <w:lvl w:ilvl="1" w:tentative="0">
      <w:start w:val="1"/>
      <w:numFmt w:val="chineseCountingThousand"/>
      <w:suff w:val="nothing"/>
      <w:lvlText w:val="第%2节"/>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80"/>
    <w:rsid w:val="00000451"/>
    <w:rsid w:val="0000064F"/>
    <w:rsid w:val="000043FA"/>
    <w:rsid w:val="0000441E"/>
    <w:rsid w:val="00005413"/>
    <w:rsid w:val="00006998"/>
    <w:rsid w:val="00007B30"/>
    <w:rsid w:val="0001241F"/>
    <w:rsid w:val="00012A18"/>
    <w:rsid w:val="00012B33"/>
    <w:rsid w:val="00017290"/>
    <w:rsid w:val="00023E1C"/>
    <w:rsid w:val="00032074"/>
    <w:rsid w:val="000371FC"/>
    <w:rsid w:val="00041C89"/>
    <w:rsid w:val="00045E48"/>
    <w:rsid w:val="00054ADA"/>
    <w:rsid w:val="00055362"/>
    <w:rsid w:val="000660C8"/>
    <w:rsid w:val="000670DF"/>
    <w:rsid w:val="00075EA8"/>
    <w:rsid w:val="00080741"/>
    <w:rsid w:val="0008405D"/>
    <w:rsid w:val="00084624"/>
    <w:rsid w:val="00085E05"/>
    <w:rsid w:val="00091EE1"/>
    <w:rsid w:val="000926B9"/>
    <w:rsid w:val="000957D7"/>
    <w:rsid w:val="000A2D43"/>
    <w:rsid w:val="000A76BD"/>
    <w:rsid w:val="000A7B73"/>
    <w:rsid w:val="000B3122"/>
    <w:rsid w:val="000B65C2"/>
    <w:rsid w:val="000C0BA4"/>
    <w:rsid w:val="000C14E5"/>
    <w:rsid w:val="000C55D0"/>
    <w:rsid w:val="000D03E1"/>
    <w:rsid w:val="000D0774"/>
    <w:rsid w:val="000D26BF"/>
    <w:rsid w:val="000D3D4E"/>
    <w:rsid w:val="000E6028"/>
    <w:rsid w:val="001046BB"/>
    <w:rsid w:val="00105795"/>
    <w:rsid w:val="00110843"/>
    <w:rsid w:val="00111BD1"/>
    <w:rsid w:val="00114992"/>
    <w:rsid w:val="00114E7F"/>
    <w:rsid w:val="00116FF3"/>
    <w:rsid w:val="0012000A"/>
    <w:rsid w:val="0012155A"/>
    <w:rsid w:val="001238C7"/>
    <w:rsid w:val="00127B4B"/>
    <w:rsid w:val="001344C7"/>
    <w:rsid w:val="00137985"/>
    <w:rsid w:val="0014128D"/>
    <w:rsid w:val="00144168"/>
    <w:rsid w:val="0014489F"/>
    <w:rsid w:val="00151B4F"/>
    <w:rsid w:val="0015352A"/>
    <w:rsid w:val="00156D31"/>
    <w:rsid w:val="00157768"/>
    <w:rsid w:val="0016159D"/>
    <w:rsid w:val="00161962"/>
    <w:rsid w:val="001624A8"/>
    <w:rsid w:val="00162F11"/>
    <w:rsid w:val="0016590B"/>
    <w:rsid w:val="00166254"/>
    <w:rsid w:val="001675AB"/>
    <w:rsid w:val="0017270A"/>
    <w:rsid w:val="001740E3"/>
    <w:rsid w:val="00174F46"/>
    <w:rsid w:val="00177AD5"/>
    <w:rsid w:val="00181C24"/>
    <w:rsid w:val="00187B3D"/>
    <w:rsid w:val="00190F0E"/>
    <w:rsid w:val="00192258"/>
    <w:rsid w:val="00195E04"/>
    <w:rsid w:val="001A1546"/>
    <w:rsid w:val="001B1E4D"/>
    <w:rsid w:val="001C3B8C"/>
    <w:rsid w:val="001C4552"/>
    <w:rsid w:val="001C4C2A"/>
    <w:rsid w:val="001C52D8"/>
    <w:rsid w:val="001D08A1"/>
    <w:rsid w:val="001D4E37"/>
    <w:rsid w:val="001D550D"/>
    <w:rsid w:val="001D69A9"/>
    <w:rsid w:val="001D69CD"/>
    <w:rsid w:val="001E069B"/>
    <w:rsid w:val="001E2BB2"/>
    <w:rsid w:val="001E340F"/>
    <w:rsid w:val="001E48C5"/>
    <w:rsid w:val="001E58B5"/>
    <w:rsid w:val="001E6E32"/>
    <w:rsid w:val="001F08ED"/>
    <w:rsid w:val="001F194B"/>
    <w:rsid w:val="001F6574"/>
    <w:rsid w:val="001F7102"/>
    <w:rsid w:val="0020452B"/>
    <w:rsid w:val="002063C4"/>
    <w:rsid w:val="00207548"/>
    <w:rsid w:val="00207819"/>
    <w:rsid w:val="002112B9"/>
    <w:rsid w:val="002146C0"/>
    <w:rsid w:val="00214BAA"/>
    <w:rsid w:val="00217409"/>
    <w:rsid w:val="00224641"/>
    <w:rsid w:val="002369C4"/>
    <w:rsid w:val="002408A6"/>
    <w:rsid w:val="00241AD5"/>
    <w:rsid w:val="002463CC"/>
    <w:rsid w:val="00253DA9"/>
    <w:rsid w:val="002576AC"/>
    <w:rsid w:val="00257EC5"/>
    <w:rsid w:val="00261DEF"/>
    <w:rsid w:val="0026390C"/>
    <w:rsid w:val="002755FE"/>
    <w:rsid w:val="00280D3E"/>
    <w:rsid w:val="00284F2A"/>
    <w:rsid w:val="00287781"/>
    <w:rsid w:val="002878BE"/>
    <w:rsid w:val="00287FCE"/>
    <w:rsid w:val="002901BA"/>
    <w:rsid w:val="00293777"/>
    <w:rsid w:val="00294B05"/>
    <w:rsid w:val="0029587F"/>
    <w:rsid w:val="002A1201"/>
    <w:rsid w:val="002A1A10"/>
    <w:rsid w:val="002A486F"/>
    <w:rsid w:val="002A5092"/>
    <w:rsid w:val="002A5137"/>
    <w:rsid w:val="002A7925"/>
    <w:rsid w:val="002B4040"/>
    <w:rsid w:val="002B59FF"/>
    <w:rsid w:val="002B6E7F"/>
    <w:rsid w:val="002C21C4"/>
    <w:rsid w:val="002C57EF"/>
    <w:rsid w:val="002D3E2F"/>
    <w:rsid w:val="002D630D"/>
    <w:rsid w:val="002E079F"/>
    <w:rsid w:val="002E1407"/>
    <w:rsid w:val="002F2CAE"/>
    <w:rsid w:val="002F47B1"/>
    <w:rsid w:val="002F71E4"/>
    <w:rsid w:val="00311398"/>
    <w:rsid w:val="003116B0"/>
    <w:rsid w:val="003133F8"/>
    <w:rsid w:val="00315803"/>
    <w:rsid w:val="00321826"/>
    <w:rsid w:val="00322A43"/>
    <w:rsid w:val="00333AF8"/>
    <w:rsid w:val="00335C1F"/>
    <w:rsid w:val="0034009E"/>
    <w:rsid w:val="00343960"/>
    <w:rsid w:val="00365308"/>
    <w:rsid w:val="00366515"/>
    <w:rsid w:val="0037025B"/>
    <w:rsid w:val="0037037F"/>
    <w:rsid w:val="003733B8"/>
    <w:rsid w:val="003818D2"/>
    <w:rsid w:val="003832F1"/>
    <w:rsid w:val="003961F9"/>
    <w:rsid w:val="003A3FE8"/>
    <w:rsid w:val="003A7294"/>
    <w:rsid w:val="003B0C6C"/>
    <w:rsid w:val="003C1928"/>
    <w:rsid w:val="003D1D93"/>
    <w:rsid w:val="003D1F86"/>
    <w:rsid w:val="003D6D22"/>
    <w:rsid w:val="003D7F01"/>
    <w:rsid w:val="003E121A"/>
    <w:rsid w:val="003E2627"/>
    <w:rsid w:val="003E733E"/>
    <w:rsid w:val="003F202D"/>
    <w:rsid w:val="003F6A84"/>
    <w:rsid w:val="003F72C9"/>
    <w:rsid w:val="00405ABD"/>
    <w:rsid w:val="004114D9"/>
    <w:rsid w:val="00421D30"/>
    <w:rsid w:val="00423912"/>
    <w:rsid w:val="00426AD2"/>
    <w:rsid w:val="004305DB"/>
    <w:rsid w:val="004306CE"/>
    <w:rsid w:val="00433ACC"/>
    <w:rsid w:val="00434E0E"/>
    <w:rsid w:val="0044695E"/>
    <w:rsid w:val="00453445"/>
    <w:rsid w:val="004543EF"/>
    <w:rsid w:val="00456E6B"/>
    <w:rsid w:val="004579B4"/>
    <w:rsid w:val="00465403"/>
    <w:rsid w:val="00467EC8"/>
    <w:rsid w:val="004745D3"/>
    <w:rsid w:val="00474D9F"/>
    <w:rsid w:val="00475366"/>
    <w:rsid w:val="00475FD4"/>
    <w:rsid w:val="0048565E"/>
    <w:rsid w:val="0049082B"/>
    <w:rsid w:val="0049745A"/>
    <w:rsid w:val="004A60A7"/>
    <w:rsid w:val="004A77D6"/>
    <w:rsid w:val="004B0B02"/>
    <w:rsid w:val="004B2EBA"/>
    <w:rsid w:val="004B38AE"/>
    <w:rsid w:val="004C4244"/>
    <w:rsid w:val="004C47D4"/>
    <w:rsid w:val="004C4C5B"/>
    <w:rsid w:val="004C4DAE"/>
    <w:rsid w:val="004D14E5"/>
    <w:rsid w:val="004D38BC"/>
    <w:rsid w:val="004D419B"/>
    <w:rsid w:val="004D58B1"/>
    <w:rsid w:val="004D5CD6"/>
    <w:rsid w:val="004E2498"/>
    <w:rsid w:val="004E78FC"/>
    <w:rsid w:val="004F0630"/>
    <w:rsid w:val="004F4C90"/>
    <w:rsid w:val="004F7CF2"/>
    <w:rsid w:val="004F7D94"/>
    <w:rsid w:val="00505DA2"/>
    <w:rsid w:val="00506EC2"/>
    <w:rsid w:val="005103C9"/>
    <w:rsid w:val="00510926"/>
    <w:rsid w:val="00510AA6"/>
    <w:rsid w:val="00512877"/>
    <w:rsid w:val="00513D1F"/>
    <w:rsid w:val="005142F5"/>
    <w:rsid w:val="00526A5A"/>
    <w:rsid w:val="00531237"/>
    <w:rsid w:val="005324B6"/>
    <w:rsid w:val="00536EE6"/>
    <w:rsid w:val="00537486"/>
    <w:rsid w:val="00542F06"/>
    <w:rsid w:val="00546EF7"/>
    <w:rsid w:val="00546FE9"/>
    <w:rsid w:val="00551240"/>
    <w:rsid w:val="00553592"/>
    <w:rsid w:val="005538BF"/>
    <w:rsid w:val="00554916"/>
    <w:rsid w:val="0055643A"/>
    <w:rsid w:val="005621ED"/>
    <w:rsid w:val="005668CD"/>
    <w:rsid w:val="0057055D"/>
    <w:rsid w:val="005768E3"/>
    <w:rsid w:val="00582BD4"/>
    <w:rsid w:val="005947A7"/>
    <w:rsid w:val="005B1C68"/>
    <w:rsid w:val="005B7053"/>
    <w:rsid w:val="005C553E"/>
    <w:rsid w:val="005C726E"/>
    <w:rsid w:val="005D1813"/>
    <w:rsid w:val="005D6D84"/>
    <w:rsid w:val="005D6F74"/>
    <w:rsid w:val="005E1195"/>
    <w:rsid w:val="005E2A67"/>
    <w:rsid w:val="005E5CAB"/>
    <w:rsid w:val="005E7C7B"/>
    <w:rsid w:val="005F5D1E"/>
    <w:rsid w:val="005F6535"/>
    <w:rsid w:val="0060009B"/>
    <w:rsid w:val="00602FE7"/>
    <w:rsid w:val="00622091"/>
    <w:rsid w:val="00624603"/>
    <w:rsid w:val="00632346"/>
    <w:rsid w:val="0063469C"/>
    <w:rsid w:val="006358A6"/>
    <w:rsid w:val="006404F8"/>
    <w:rsid w:val="006431B2"/>
    <w:rsid w:val="00646113"/>
    <w:rsid w:val="00661C7F"/>
    <w:rsid w:val="00666BD7"/>
    <w:rsid w:val="006702CC"/>
    <w:rsid w:val="006712A2"/>
    <w:rsid w:val="00672929"/>
    <w:rsid w:val="00672C3A"/>
    <w:rsid w:val="0068142A"/>
    <w:rsid w:val="00682C5C"/>
    <w:rsid w:val="00683D6C"/>
    <w:rsid w:val="00684F06"/>
    <w:rsid w:val="00690A8B"/>
    <w:rsid w:val="0069295E"/>
    <w:rsid w:val="006940AF"/>
    <w:rsid w:val="00694345"/>
    <w:rsid w:val="00696F77"/>
    <w:rsid w:val="00697C71"/>
    <w:rsid w:val="006A0CB1"/>
    <w:rsid w:val="006A33D7"/>
    <w:rsid w:val="006B1D68"/>
    <w:rsid w:val="006C02D6"/>
    <w:rsid w:val="006C4387"/>
    <w:rsid w:val="006D1C89"/>
    <w:rsid w:val="006D2CC4"/>
    <w:rsid w:val="006D756A"/>
    <w:rsid w:val="006E07DB"/>
    <w:rsid w:val="006E6E92"/>
    <w:rsid w:val="006F28F6"/>
    <w:rsid w:val="006F507A"/>
    <w:rsid w:val="00702EC6"/>
    <w:rsid w:val="007033B5"/>
    <w:rsid w:val="00703EFC"/>
    <w:rsid w:val="00713408"/>
    <w:rsid w:val="007178AB"/>
    <w:rsid w:val="00724FE2"/>
    <w:rsid w:val="00736CBD"/>
    <w:rsid w:val="00741117"/>
    <w:rsid w:val="00743CEF"/>
    <w:rsid w:val="00744CED"/>
    <w:rsid w:val="00744CF8"/>
    <w:rsid w:val="0074538A"/>
    <w:rsid w:val="00747D5C"/>
    <w:rsid w:val="00752672"/>
    <w:rsid w:val="0075598B"/>
    <w:rsid w:val="00760693"/>
    <w:rsid w:val="00766580"/>
    <w:rsid w:val="00773347"/>
    <w:rsid w:val="007752F9"/>
    <w:rsid w:val="00776A35"/>
    <w:rsid w:val="0078069A"/>
    <w:rsid w:val="00781525"/>
    <w:rsid w:val="00781DFA"/>
    <w:rsid w:val="00785698"/>
    <w:rsid w:val="007900D6"/>
    <w:rsid w:val="00792105"/>
    <w:rsid w:val="007964B6"/>
    <w:rsid w:val="007A0CC4"/>
    <w:rsid w:val="007A0EBE"/>
    <w:rsid w:val="007B0E00"/>
    <w:rsid w:val="007B2C25"/>
    <w:rsid w:val="007B4646"/>
    <w:rsid w:val="007B5C1C"/>
    <w:rsid w:val="007C3440"/>
    <w:rsid w:val="007C3767"/>
    <w:rsid w:val="007C4498"/>
    <w:rsid w:val="007C4CEA"/>
    <w:rsid w:val="007D2FEC"/>
    <w:rsid w:val="007D5500"/>
    <w:rsid w:val="007D6E2D"/>
    <w:rsid w:val="007D6EDF"/>
    <w:rsid w:val="007E5216"/>
    <w:rsid w:val="007F3E6F"/>
    <w:rsid w:val="007F3EF5"/>
    <w:rsid w:val="007F4BF7"/>
    <w:rsid w:val="008025BD"/>
    <w:rsid w:val="00812B37"/>
    <w:rsid w:val="00812B55"/>
    <w:rsid w:val="008171BD"/>
    <w:rsid w:val="00823089"/>
    <w:rsid w:val="0082311F"/>
    <w:rsid w:val="00830E94"/>
    <w:rsid w:val="00834D69"/>
    <w:rsid w:val="00836518"/>
    <w:rsid w:val="008460EB"/>
    <w:rsid w:val="00855FA2"/>
    <w:rsid w:val="00856D09"/>
    <w:rsid w:val="0086741F"/>
    <w:rsid w:val="0087659C"/>
    <w:rsid w:val="00876C1E"/>
    <w:rsid w:val="00880D6D"/>
    <w:rsid w:val="00880EB7"/>
    <w:rsid w:val="008812E3"/>
    <w:rsid w:val="008844CE"/>
    <w:rsid w:val="0088730A"/>
    <w:rsid w:val="008908DB"/>
    <w:rsid w:val="00890AB9"/>
    <w:rsid w:val="0089246F"/>
    <w:rsid w:val="00892DFF"/>
    <w:rsid w:val="008941F4"/>
    <w:rsid w:val="008955F3"/>
    <w:rsid w:val="008B6CC9"/>
    <w:rsid w:val="008B7690"/>
    <w:rsid w:val="008B7860"/>
    <w:rsid w:val="008C3339"/>
    <w:rsid w:val="008C4A94"/>
    <w:rsid w:val="008C6E21"/>
    <w:rsid w:val="008E039A"/>
    <w:rsid w:val="008E2F7B"/>
    <w:rsid w:val="008E5CAA"/>
    <w:rsid w:val="008F0315"/>
    <w:rsid w:val="008F05AB"/>
    <w:rsid w:val="008F05DF"/>
    <w:rsid w:val="008F1630"/>
    <w:rsid w:val="008F562D"/>
    <w:rsid w:val="0090263B"/>
    <w:rsid w:val="00904900"/>
    <w:rsid w:val="009065B8"/>
    <w:rsid w:val="00906A19"/>
    <w:rsid w:val="00907F1C"/>
    <w:rsid w:val="00914DC7"/>
    <w:rsid w:val="0091776A"/>
    <w:rsid w:val="00921A7E"/>
    <w:rsid w:val="00922D4F"/>
    <w:rsid w:val="009251C6"/>
    <w:rsid w:val="00925B9C"/>
    <w:rsid w:val="00926FA6"/>
    <w:rsid w:val="00934393"/>
    <w:rsid w:val="00937FD4"/>
    <w:rsid w:val="00941C64"/>
    <w:rsid w:val="00944294"/>
    <w:rsid w:val="0094541C"/>
    <w:rsid w:val="00946438"/>
    <w:rsid w:val="009477D8"/>
    <w:rsid w:val="00961662"/>
    <w:rsid w:val="00961AB8"/>
    <w:rsid w:val="00963376"/>
    <w:rsid w:val="00964429"/>
    <w:rsid w:val="00967AE2"/>
    <w:rsid w:val="00983356"/>
    <w:rsid w:val="009835A7"/>
    <w:rsid w:val="00983C81"/>
    <w:rsid w:val="009957CA"/>
    <w:rsid w:val="00995D1E"/>
    <w:rsid w:val="00995FF6"/>
    <w:rsid w:val="00997057"/>
    <w:rsid w:val="009A025A"/>
    <w:rsid w:val="009A08EB"/>
    <w:rsid w:val="009A42E7"/>
    <w:rsid w:val="009A465E"/>
    <w:rsid w:val="009A7BE9"/>
    <w:rsid w:val="009B2074"/>
    <w:rsid w:val="009B27F2"/>
    <w:rsid w:val="009B54FD"/>
    <w:rsid w:val="009B5800"/>
    <w:rsid w:val="009C0712"/>
    <w:rsid w:val="009C70BC"/>
    <w:rsid w:val="009C7A2D"/>
    <w:rsid w:val="009D2FCE"/>
    <w:rsid w:val="009D4AA0"/>
    <w:rsid w:val="009E7254"/>
    <w:rsid w:val="009E7E43"/>
    <w:rsid w:val="009F0854"/>
    <w:rsid w:val="009F3E65"/>
    <w:rsid w:val="009F4707"/>
    <w:rsid w:val="009F514C"/>
    <w:rsid w:val="009F78DE"/>
    <w:rsid w:val="00A112A3"/>
    <w:rsid w:val="00A12408"/>
    <w:rsid w:val="00A131F7"/>
    <w:rsid w:val="00A13334"/>
    <w:rsid w:val="00A176FC"/>
    <w:rsid w:val="00A22B00"/>
    <w:rsid w:val="00A22D11"/>
    <w:rsid w:val="00A335A1"/>
    <w:rsid w:val="00A50A3E"/>
    <w:rsid w:val="00A657CC"/>
    <w:rsid w:val="00A67090"/>
    <w:rsid w:val="00A71F5E"/>
    <w:rsid w:val="00A776D1"/>
    <w:rsid w:val="00A94E5E"/>
    <w:rsid w:val="00AA4DB6"/>
    <w:rsid w:val="00AA5C35"/>
    <w:rsid w:val="00AB5180"/>
    <w:rsid w:val="00AB707C"/>
    <w:rsid w:val="00AB7F17"/>
    <w:rsid w:val="00AC2876"/>
    <w:rsid w:val="00AC6044"/>
    <w:rsid w:val="00AD3F03"/>
    <w:rsid w:val="00AD6273"/>
    <w:rsid w:val="00AD7AC3"/>
    <w:rsid w:val="00AE0982"/>
    <w:rsid w:val="00AE471D"/>
    <w:rsid w:val="00AE56F0"/>
    <w:rsid w:val="00AE5D5A"/>
    <w:rsid w:val="00AE6258"/>
    <w:rsid w:val="00AF091F"/>
    <w:rsid w:val="00AF1189"/>
    <w:rsid w:val="00AF658A"/>
    <w:rsid w:val="00B01155"/>
    <w:rsid w:val="00B05F0B"/>
    <w:rsid w:val="00B10A70"/>
    <w:rsid w:val="00B14555"/>
    <w:rsid w:val="00B15D05"/>
    <w:rsid w:val="00B2234A"/>
    <w:rsid w:val="00B233E0"/>
    <w:rsid w:val="00B24718"/>
    <w:rsid w:val="00B27424"/>
    <w:rsid w:val="00B27B32"/>
    <w:rsid w:val="00B27C7E"/>
    <w:rsid w:val="00B31D09"/>
    <w:rsid w:val="00B31FCD"/>
    <w:rsid w:val="00B41280"/>
    <w:rsid w:val="00B42083"/>
    <w:rsid w:val="00B43D46"/>
    <w:rsid w:val="00B4558D"/>
    <w:rsid w:val="00B456DF"/>
    <w:rsid w:val="00B53319"/>
    <w:rsid w:val="00B56897"/>
    <w:rsid w:val="00B56A1C"/>
    <w:rsid w:val="00B60038"/>
    <w:rsid w:val="00B72BF3"/>
    <w:rsid w:val="00B75A6B"/>
    <w:rsid w:val="00B80611"/>
    <w:rsid w:val="00B849AB"/>
    <w:rsid w:val="00B92171"/>
    <w:rsid w:val="00B92A7C"/>
    <w:rsid w:val="00B973C6"/>
    <w:rsid w:val="00BA0330"/>
    <w:rsid w:val="00BA0E66"/>
    <w:rsid w:val="00BA49C2"/>
    <w:rsid w:val="00BA4B8D"/>
    <w:rsid w:val="00BB326D"/>
    <w:rsid w:val="00BB3A3D"/>
    <w:rsid w:val="00BB546A"/>
    <w:rsid w:val="00BB7D14"/>
    <w:rsid w:val="00BB7FC8"/>
    <w:rsid w:val="00BC0FF9"/>
    <w:rsid w:val="00BC340D"/>
    <w:rsid w:val="00BD2E2A"/>
    <w:rsid w:val="00BD3FD1"/>
    <w:rsid w:val="00BE35AA"/>
    <w:rsid w:val="00BE4B60"/>
    <w:rsid w:val="00BE6674"/>
    <w:rsid w:val="00BF2B6B"/>
    <w:rsid w:val="00BF4345"/>
    <w:rsid w:val="00BF6C97"/>
    <w:rsid w:val="00BF7FE2"/>
    <w:rsid w:val="00C05231"/>
    <w:rsid w:val="00C10EC2"/>
    <w:rsid w:val="00C15E29"/>
    <w:rsid w:val="00C2097B"/>
    <w:rsid w:val="00C212CD"/>
    <w:rsid w:val="00C23FE1"/>
    <w:rsid w:val="00C24155"/>
    <w:rsid w:val="00C26446"/>
    <w:rsid w:val="00C32F68"/>
    <w:rsid w:val="00C34145"/>
    <w:rsid w:val="00C34151"/>
    <w:rsid w:val="00C342FD"/>
    <w:rsid w:val="00C36E5E"/>
    <w:rsid w:val="00C377B0"/>
    <w:rsid w:val="00C423C4"/>
    <w:rsid w:val="00C426F9"/>
    <w:rsid w:val="00C42C62"/>
    <w:rsid w:val="00C45A00"/>
    <w:rsid w:val="00C4671A"/>
    <w:rsid w:val="00C47C23"/>
    <w:rsid w:val="00C51BC0"/>
    <w:rsid w:val="00C557B0"/>
    <w:rsid w:val="00C5711E"/>
    <w:rsid w:val="00C5738D"/>
    <w:rsid w:val="00C57D67"/>
    <w:rsid w:val="00C70E27"/>
    <w:rsid w:val="00C72505"/>
    <w:rsid w:val="00C77B2C"/>
    <w:rsid w:val="00C81055"/>
    <w:rsid w:val="00C84532"/>
    <w:rsid w:val="00C853F0"/>
    <w:rsid w:val="00C92894"/>
    <w:rsid w:val="00C96BE1"/>
    <w:rsid w:val="00CA0AF2"/>
    <w:rsid w:val="00CB23A9"/>
    <w:rsid w:val="00CB522E"/>
    <w:rsid w:val="00CC1217"/>
    <w:rsid w:val="00CC3660"/>
    <w:rsid w:val="00CC3721"/>
    <w:rsid w:val="00CC50BE"/>
    <w:rsid w:val="00CC6C90"/>
    <w:rsid w:val="00CD5CBE"/>
    <w:rsid w:val="00CD6437"/>
    <w:rsid w:val="00CD7C23"/>
    <w:rsid w:val="00CE1BF1"/>
    <w:rsid w:val="00CE4679"/>
    <w:rsid w:val="00CE6C57"/>
    <w:rsid w:val="00CE6FA5"/>
    <w:rsid w:val="00CF3A0E"/>
    <w:rsid w:val="00CF7AEC"/>
    <w:rsid w:val="00D0265B"/>
    <w:rsid w:val="00D04C02"/>
    <w:rsid w:val="00D10C01"/>
    <w:rsid w:val="00D11EE6"/>
    <w:rsid w:val="00D1432E"/>
    <w:rsid w:val="00D1456B"/>
    <w:rsid w:val="00D26BEE"/>
    <w:rsid w:val="00D3374D"/>
    <w:rsid w:val="00D35C41"/>
    <w:rsid w:val="00D40AEC"/>
    <w:rsid w:val="00D47CB1"/>
    <w:rsid w:val="00D5038A"/>
    <w:rsid w:val="00D51F64"/>
    <w:rsid w:val="00D55154"/>
    <w:rsid w:val="00D60CD2"/>
    <w:rsid w:val="00D84ECC"/>
    <w:rsid w:val="00D91355"/>
    <w:rsid w:val="00D9299D"/>
    <w:rsid w:val="00D92F29"/>
    <w:rsid w:val="00DA45C4"/>
    <w:rsid w:val="00DA7575"/>
    <w:rsid w:val="00DB2FE1"/>
    <w:rsid w:val="00DB58E2"/>
    <w:rsid w:val="00DB6439"/>
    <w:rsid w:val="00DC1B9F"/>
    <w:rsid w:val="00DC2F7C"/>
    <w:rsid w:val="00DD0CD8"/>
    <w:rsid w:val="00DD20D1"/>
    <w:rsid w:val="00DD4A7E"/>
    <w:rsid w:val="00DE4592"/>
    <w:rsid w:val="00E03723"/>
    <w:rsid w:val="00E03FAA"/>
    <w:rsid w:val="00E0460E"/>
    <w:rsid w:val="00E13884"/>
    <w:rsid w:val="00E17EAD"/>
    <w:rsid w:val="00E21D9F"/>
    <w:rsid w:val="00E221A5"/>
    <w:rsid w:val="00E24E52"/>
    <w:rsid w:val="00E35846"/>
    <w:rsid w:val="00E36C3D"/>
    <w:rsid w:val="00E37E8E"/>
    <w:rsid w:val="00E4283A"/>
    <w:rsid w:val="00E43A0A"/>
    <w:rsid w:val="00E46282"/>
    <w:rsid w:val="00E46FC9"/>
    <w:rsid w:val="00E57270"/>
    <w:rsid w:val="00E57383"/>
    <w:rsid w:val="00E61C0F"/>
    <w:rsid w:val="00E6303A"/>
    <w:rsid w:val="00E67617"/>
    <w:rsid w:val="00E74C17"/>
    <w:rsid w:val="00E854DF"/>
    <w:rsid w:val="00E86426"/>
    <w:rsid w:val="00E950B7"/>
    <w:rsid w:val="00EA3968"/>
    <w:rsid w:val="00EA5A94"/>
    <w:rsid w:val="00EA6C91"/>
    <w:rsid w:val="00EA6CB5"/>
    <w:rsid w:val="00EB0C27"/>
    <w:rsid w:val="00EB19F3"/>
    <w:rsid w:val="00EB3B68"/>
    <w:rsid w:val="00EB6356"/>
    <w:rsid w:val="00EB6DA2"/>
    <w:rsid w:val="00ED2AFA"/>
    <w:rsid w:val="00ED76BE"/>
    <w:rsid w:val="00EE0892"/>
    <w:rsid w:val="00EE0E51"/>
    <w:rsid w:val="00EE1579"/>
    <w:rsid w:val="00EE6328"/>
    <w:rsid w:val="00EF647E"/>
    <w:rsid w:val="00F035C2"/>
    <w:rsid w:val="00F03AF4"/>
    <w:rsid w:val="00F04096"/>
    <w:rsid w:val="00F073D4"/>
    <w:rsid w:val="00F13257"/>
    <w:rsid w:val="00F136AF"/>
    <w:rsid w:val="00F20CAA"/>
    <w:rsid w:val="00F2335B"/>
    <w:rsid w:val="00F27483"/>
    <w:rsid w:val="00F30181"/>
    <w:rsid w:val="00F31ADB"/>
    <w:rsid w:val="00F437AE"/>
    <w:rsid w:val="00F44B6B"/>
    <w:rsid w:val="00F577CD"/>
    <w:rsid w:val="00F6539B"/>
    <w:rsid w:val="00F676B4"/>
    <w:rsid w:val="00F67842"/>
    <w:rsid w:val="00F67C1D"/>
    <w:rsid w:val="00F721E0"/>
    <w:rsid w:val="00F722C9"/>
    <w:rsid w:val="00F760CA"/>
    <w:rsid w:val="00F7626F"/>
    <w:rsid w:val="00F8208B"/>
    <w:rsid w:val="00F83C66"/>
    <w:rsid w:val="00F83F19"/>
    <w:rsid w:val="00F841F6"/>
    <w:rsid w:val="00F86E8E"/>
    <w:rsid w:val="00FA3EBD"/>
    <w:rsid w:val="00FA6675"/>
    <w:rsid w:val="00FA79ED"/>
    <w:rsid w:val="00FB71DC"/>
    <w:rsid w:val="00FC50EF"/>
    <w:rsid w:val="00FE447F"/>
    <w:rsid w:val="00FE78BC"/>
    <w:rsid w:val="00FF02EE"/>
    <w:rsid w:val="00FF1359"/>
    <w:rsid w:val="01306514"/>
    <w:rsid w:val="014C30C5"/>
    <w:rsid w:val="01A94DA0"/>
    <w:rsid w:val="024F2E98"/>
    <w:rsid w:val="02A473E1"/>
    <w:rsid w:val="02ED3835"/>
    <w:rsid w:val="030331C3"/>
    <w:rsid w:val="03157439"/>
    <w:rsid w:val="03281F72"/>
    <w:rsid w:val="034724CB"/>
    <w:rsid w:val="03901E6B"/>
    <w:rsid w:val="039C7EE5"/>
    <w:rsid w:val="03B73BC4"/>
    <w:rsid w:val="03E732CD"/>
    <w:rsid w:val="04256747"/>
    <w:rsid w:val="043D00C3"/>
    <w:rsid w:val="045529D7"/>
    <w:rsid w:val="04D52B5A"/>
    <w:rsid w:val="04EA6CDB"/>
    <w:rsid w:val="055F12F0"/>
    <w:rsid w:val="058C7D7A"/>
    <w:rsid w:val="058D031D"/>
    <w:rsid w:val="079056EE"/>
    <w:rsid w:val="07E10137"/>
    <w:rsid w:val="07ED720B"/>
    <w:rsid w:val="080547B3"/>
    <w:rsid w:val="08AB3F3C"/>
    <w:rsid w:val="08BB3AD1"/>
    <w:rsid w:val="08C5271F"/>
    <w:rsid w:val="08C5743C"/>
    <w:rsid w:val="08E97C59"/>
    <w:rsid w:val="09B55EE7"/>
    <w:rsid w:val="0AE04B03"/>
    <w:rsid w:val="0AE45EF3"/>
    <w:rsid w:val="0B2B5583"/>
    <w:rsid w:val="0BAC175F"/>
    <w:rsid w:val="0BCF2624"/>
    <w:rsid w:val="0C140E13"/>
    <w:rsid w:val="0C16219A"/>
    <w:rsid w:val="0C385436"/>
    <w:rsid w:val="0C460E45"/>
    <w:rsid w:val="0C477252"/>
    <w:rsid w:val="0C9845A1"/>
    <w:rsid w:val="0C9E7E0B"/>
    <w:rsid w:val="0CE30A1B"/>
    <w:rsid w:val="0D0E5F9A"/>
    <w:rsid w:val="0DA77B9E"/>
    <w:rsid w:val="0DB13571"/>
    <w:rsid w:val="0DB2235C"/>
    <w:rsid w:val="0E170D61"/>
    <w:rsid w:val="0E442E3E"/>
    <w:rsid w:val="0E7D7D79"/>
    <w:rsid w:val="0E9031D4"/>
    <w:rsid w:val="0E956341"/>
    <w:rsid w:val="0F0C3FB1"/>
    <w:rsid w:val="109571F9"/>
    <w:rsid w:val="111517A7"/>
    <w:rsid w:val="11321AAA"/>
    <w:rsid w:val="11F3312B"/>
    <w:rsid w:val="125705DE"/>
    <w:rsid w:val="127A12BB"/>
    <w:rsid w:val="135F3DE4"/>
    <w:rsid w:val="13E933CC"/>
    <w:rsid w:val="14197B00"/>
    <w:rsid w:val="145F2E3D"/>
    <w:rsid w:val="146132AE"/>
    <w:rsid w:val="14BF5F3B"/>
    <w:rsid w:val="14F4574D"/>
    <w:rsid w:val="159B094F"/>
    <w:rsid w:val="159C5A04"/>
    <w:rsid w:val="162D4D65"/>
    <w:rsid w:val="16317A1A"/>
    <w:rsid w:val="16D23192"/>
    <w:rsid w:val="17961B65"/>
    <w:rsid w:val="17BE1FE1"/>
    <w:rsid w:val="18872067"/>
    <w:rsid w:val="18E54920"/>
    <w:rsid w:val="196A4C69"/>
    <w:rsid w:val="19C45E94"/>
    <w:rsid w:val="1A07484D"/>
    <w:rsid w:val="1A4653A5"/>
    <w:rsid w:val="1A5C64B7"/>
    <w:rsid w:val="1A811475"/>
    <w:rsid w:val="1B8C507A"/>
    <w:rsid w:val="1B9043F6"/>
    <w:rsid w:val="1C346730"/>
    <w:rsid w:val="1CD25C18"/>
    <w:rsid w:val="1CDE0D0B"/>
    <w:rsid w:val="1D10197E"/>
    <w:rsid w:val="1D3F75D8"/>
    <w:rsid w:val="1DE04F9D"/>
    <w:rsid w:val="1DEA651D"/>
    <w:rsid w:val="1E9D07E5"/>
    <w:rsid w:val="1EF05CB2"/>
    <w:rsid w:val="1EFF5D4C"/>
    <w:rsid w:val="1F6F377F"/>
    <w:rsid w:val="1F923BFD"/>
    <w:rsid w:val="2033078F"/>
    <w:rsid w:val="20677F29"/>
    <w:rsid w:val="206D4353"/>
    <w:rsid w:val="20910B2A"/>
    <w:rsid w:val="20BC33F6"/>
    <w:rsid w:val="21342902"/>
    <w:rsid w:val="213974CB"/>
    <w:rsid w:val="214438D0"/>
    <w:rsid w:val="214E5E84"/>
    <w:rsid w:val="21A659CA"/>
    <w:rsid w:val="21BB3D74"/>
    <w:rsid w:val="21D10ACE"/>
    <w:rsid w:val="21FC339F"/>
    <w:rsid w:val="22204093"/>
    <w:rsid w:val="231D529A"/>
    <w:rsid w:val="24710F5D"/>
    <w:rsid w:val="24AD1576"/>
    <w:rsid w:val="25C65B8A"/>
    <w:rsid w:val="25EE1D9F"/>
    <w:rsid w:val="26021C2E"/>
    <w:rsid w:val="262D7EB0"/>
    <w:rsid w:val="26455CD6"/>
    <w:rsid w:val="268B7FCE"/>
    <w:rsid w:val="26B31C19"/>
    <w:rsid w:val="26D2254A"/>
    <w:rsid w:val="26E74096"/>
    <w:rsid w:val="272C78EF"/>
    <w:rsid w:val="274D4392"/>
    <w:rsid w:val="284745D9"/>
    <w:rsid w:val="2852198C"/>
    <w:rsid w:val="28845F68"/>
    <w:rsid w:val="28AC67BE"/>
    <w:rsid w:val="28E12704"/>
    <w:rsid w:val="29127CA9"/>
    <w:rsid w:val="291B12AD"/>
    <w:rsid w:val="291D0C4F"/>
    <w:rsid w:val="292209EC"/>
    <w:rsid w:val="294640B7"/>
    <w:rsid w:val="2A271414"/>
    <w:rsid w:val="2A513BC7"/>
    <w:rsid w:val="2AFF347C"/>
    <w:rsid w:val="2B14035D"/>
    <w:rsid w:val="2B7133A3"/>
    <w:rsid w:val="2B951EA0"/>
    <w:rsid w:val="2BCD6A09"/>
    <w:rsid w:val="2BD5240B"/>
    <w:rsid w:val="2CF77371"/>
    <w:rsid w:val="2D3F6E3B"/>
    <w:rsid w:val="2D462CA0"/>
    <w:rsid w:val="2D783497"/>
    <w:rsid w:val="2D944355"/>
    <w:rsid w:val="2D944D01"/>
    <w:rsid w:val="2D9C637C"/>
    <w:rsid w:val="2DF21D45"/>
    <w:rsid w:val="2E216D05"/>
    <w:rsid w:val="2E6933CE"/>
    <w:rsid w:val="2E943ECA"/>
    <w:rsid w:val="2F127DB5"/>
    <w:rsid w:val="2F211BFD"/>
    <w:rsid w:val="2F79434C"/>
    <w:rsid w:val="2FDC4845"/>
    <w:rsid w:val="2FE145B7"/>
    <w:rsid w:val="2FEF318F"/>
    <w:rsid w:val="300607C2"/>
    <w:rsid w:val="30123539"/>
    <w:rsid w:val="30363651"/>
    <w:rsid w:val="304E1608"/>
    <w:rsid w:val="30853F59"/>
    <w:rsid w:val="30D22A2D"/>
    <w:rsid w:val="318D5A98"/>
    <w:rsid w:val="31D30D1D"/>
    <w:rsid w:val="324F7D4D"/>
    <w:rsid w:val="327D4489"/>
    <w:rsid w:val="32A5467B"/>
    <w:rsid w:val="32D14918"/>
    <w:rsid w:val="33760739"/>
    <w:rsid w:val="33CB42DD"/>
    <w:rsid w:val="348C52C4"/>
    <w:rsid w:val="34A30D07"/>
    <w:rsid w:val="34BA7A7F"/>
    <w:rsid w:val="34E431AE"/>
    <w:rsid w:val="35400FCC"/>
    <w:rsid w:val="35C07740"/>
    <w:rsid w:val="36815134"/>
    <w:rsid w:val="36A21F8C"/>
    <w:rsid w:val="37866EE3"/>
    <w:rsid w:val="389C78B7"/>
    <w:rsid w:val="38A61305"/>
    <w:rsid w:val="38F000E1"/>
    <w:rsid w:val="39686EC4"/>
    <w:rsid w:val="397856D5"/>
    <w:rsid w:val="398C714D"/>
    <w:rsid w:val="39A725FA"/>
    <w:rsid w:val="39AE210B"/>
    <w:rsid w:val="39C113DD"/>
    <w:rsid w:val="3A4D3787"/>
    <w:rsid w:val="3AA3630F"/>
    <w:rsid w:val="3AC828EE"/>
    <w:rsid w:val="3BA51217"/>
    <w:rsid w:val="3BAF729B"/>
    <w:rsid w:val="3BC52AFC"/>
    <w:rsid w:val="3BDF5C1C"/>
    <w:rsid w:val="3C3A2D3F"/>
    <w:rsid w:val="3C62145A"/>
    <w:rsid w:val="3C933E8D"/>
    <w:rsid w:val="3CE92DE4"/>
    <w:rsid w:val="3CE93C60"/>
    <w:rsid w:val="3D09172D"/>
    <w:rsid w:val="3D7259AA"/>
    <w:rsid w:val="3D8E2E15"/>
    <w:rsid w:val="3DBA5875"/>
    <w:rsid w:val="3DC82246"/>
    <w:rsid w:val="3EAD0AFB"/>
    <w:rsid w:val="3EE67150"/>
    <w:rsid w:val="3F584D48"/>
    <w:rsid w:val="40423E0D"/>
    <w:rsid w:val="405478B9"/>
    <w:rsid w:val="407B0784"/>
    <w:rsid w:val="40900185"/>
    <w:rsid w:val="41332230"/>
    <w:rsid w:val="414C1356"/>
    <w:rsid w:val="415C0497"/>
    <w:rsid w:val="42DA1698"/>
    <w:rsid w:val="43524743"/>
    <w:rsid w:val="436577DA"/>
    <w:rsid w:val="4373458B"/>
    <w:rsid w:val="43D93664"/>
    <w:rsid w:val="44475158"/>
    <w:rsid w:val="44B2227B"/>
    <w:rsid w:val="451B5169"/>
    <w:rsid w:val="45663961"/>
    <w:rsid w:val="45930418"/>
    <w:rsid w:val="45D33280"/>
    <w:rsid w:val="45DE153A"/>
    <w:rsid w:val="46265D4D"/>
    <w:rsid w:val="465A4825"/>
    <w:rsid w:val="46F90F5F"/>
    <w:rsid w:val="46FB5655"/>
    <w:rsid w:val="471F331D"/>
    <w:rsid w:val="47557DAA"/>
    <w:rsid w:val="4763178D"/>
    <w:rsid w:val="477675B9"/>
    <w:rsid w:val="48F7039F"/>
    <w:rsid w:val="49104CED"/>
    <w:rsid w:val="497127DE"/>
    <w:rsid w:val="4A007617"/>
    <w:rsid w:val="4A3423CE"/>
    <w:rsid w:val="4A91277E"/>
    <w:rsid w:val="4AF551D8"/>
    <w:rsid w:val="4B0230C1"/>
    <w:rsid w:val="4B281BA8"/>
    <w:rsid w:val="4B4A2E98"/>
    <w:rsid w:val="4B833463"/>
    <w:rsid w:val="4C142621"/>
    <w:rsid w:val="4C51694E"/>
    <w:rsid w:val="4CB80D8C"/>
    <w:rsid w:val="4CC60F81"/>
    <w:rsid w:val="4D8209E9"/>
    <w:rsid w:val="4D8D501D"/>
    <w:rsid w:val="4DFD49F8"/>
    <w:rsid w:val="4F491E40"/>
    <w:rsid w:val="504C2B83"/>
    <w:rsid w:val="505843D2"/>
    <w:rsid w:val="50F949CC"/>
    <w:rsid w:val="51176FCB"/>
    <w:rsid w:val="51512A7E"/>
    <w:rsid w:val="51622C52"/>
    <w:rsid w:val="51B7340B"/>
    <w:rsid w:val="52133CED"/>
    <w:rsid w:val="52636FC4"/>
    <w:rsid w:val="52CC4B63"/>
    <w:rsid w:val="53093C2E"/>
    <w:rsid w:val="53595A76"/>
    <w:rsid w:val="548E5871"/>
    <w:rsid w:val="54A4514B"/>
    <w:rsid w:val="54A91C78"/>
    <w:rsid w:val="54E20CFF"/>
    <w:rsid w:val="54E7283E"/>
    <w:rsid w:val="55130E86"/>
    <w:rsid w:val="55374CD2"/>
    <w:rsid w:val="55514B08"/>
    <w:rsid w:val="556A77F8"/>
    <w:rsid w:val="55815256"/>
    <w:rsid w:val="559A0EAC"/>
    <w:rsid w:val="563B6BB2"/>
    <w:rsid w:val="565777CD"/>
    <w:rsid w:val="56880B69"/>
    <w:rsid w:val="569846E3"/>
    <w:rsid w:val="56EA2F43"/>
    <w:rsid w:val="5715274A"/>
    <w:rsid w:val="57896E70"/>
    <w:rsid w:val="58426DC2"/>
    <w:rsid w:val="58D676DB"/>
    <w:rsid w:val="59164E85"/>
    <w:rsid w:val="591B2573"/>
    <w:rsid w:val="5972548F"/>
    <w:rsid w:val="59922827"/>
    <w:rsid w:val="59D221C6"/>
    <w:rsid w:val="5A4506E3"/>
    <w:rsid w:val="5AC61BE2"/>
    <w:rsid w:val="5AE577FC"/>
    <w:rsid w:val="5BDB7222"/>
    <w:rsid w:val="5C0A469A"/>
    <w:rsid w:val="5C293975"/>
    <w:rsid w:val="5C6E1ADB"/>
    <w:rsid w:val="5C8D38EE"/>
    <w:rsid w:val="5C955202"/>
    <w:rsid w:val="5DB22261"/>
    <w:rsid w:val="5DB75198"/>
    <w:rsid w:val="5DDF0521"/>
    <w:rsid w:val="5E04288D"/>
    <w:rsid w:val="5E0A0AA2"/>
    <w:rsid w:val="5E6B29D6"/>
    <w:rsid w:val="5E867209"/>
    <w:rsid w:val="5E936F83"/>
    <w:rsid w:val="5EA637F2"/>
    <w:rsid w:val="5F434E18"/>
    <w:rsid w:val="5F93050A"/>
    <w:rsid w:val="5FDA4A07"/>
    <w:rsid w:val="60154BCF"/>
    <w:rsid w:val="6059593A"/>
    <w:rsid w:val="615572B0"/>
    <w:rsid w:val="61794A29"/>
    <w:rsid w:val="621A1313"/>
    <w:rsid w:val="62491F0C"/>
    <w:rsid w:val="62EC6AD7"/>
    <w:rsid w:val="62FB7E42"/>
    <w:rsid w:val="630D7FDF"/>
    <w:rsid w:val="64076FD4"/>
    <w:rsid w:val="64626A8D"/>
    <w:rsid w:val="64D114A6"/>
    <w:rsid w:val="64EE397F"/>
    <w:rsid w:val="653D492A"/>
    <w:rsid w:val="65BC0ABE"/>
    <w:rsid w:val="65C15635"/>
    <w:rsid w:val="65E143FC"/>
    <w:rsid w:val="66007C7E"/>
    <w:rsid w:val="6610705C"/>
    <w:rsid w:val="661C136B"/>
    <w:rsid w:val="662743C5"/>
    <w:rsid w:val="667615B6"/>
    <w:rsid w:val="66BD1783"/>
    <w:rsid w:val="67064606"/>
    <w:rsid w:val="670C1596"/>
    <w:rsid w:val="67417752"/>
    <w:rsid w:val="6746424F"/>
    <w:rsid w:val="67964D04"/>
    <w:rsid w:val="682206CD"/>
    <w:rsid w:val="68984588"/>
    <w:rsid w:val="68991AA6"/>
    <w:rsid w:val="68AC7CA1"/>
    <w:rsid w:val="68C06BF6"/>
    <w:rsid w:val="691D16B9"/>
    <w:rsid w:val="69614C75"/>
    <w:rsid w:val="69912315"/>
    <w:rsid w:val="699167F3"/>
    <w:rsid w:val="69E75D04"/>
    <w:rsid w:val="69ED2887"/>
    <w:rsid w:val="6B5A7F44"/>
    <w:rsid w:val="6B8A0897"/>
    <w:rsid w:val="6BB40038"/>
    <w:rsid w:val="6BB709A9"/>
    <w:rsid w:val="6BC7023D"/>
    <w:rsid w:val="6BD41113"/>
    <w:rsid w:val="6BDA4D21"/>
    <w:rsid w:val="6BE02DDA"/>
    <w:rsid w:val="6BE72E74"/>
    <w:rsid w:val="6BE8544F"/>
    <w:rsid w:val="6C071F34"/>
    <w:rsid w:val="6D2360A9"/>
    <w:rsid w:val="6D407573"/>
    <w:rsid w:val="6D9401F8"/>
    <w:rsid w:val="6D9435BB"/>
    <w:rsid w:val="6E812309"/>
    <w:rsid w:val="6EC129D6"/>
    <w:rsid w:val="6EEB56C5"/>
    <w:rsid w:val="6F3D2C60"/>
    <w:rsid w:val="6F893C3D"/>
    <w:rsid w:val="6FEB0E00"/>
    <w:rsid w:val="6FF16833"/>
    <w:rsid w:val="6FFD48EB"/>
    <w:rsid w:val="708D252F"/>
    <w:rsid w:val="70FA49F3"/>
    <w:rsid w:val="711E1CF1"/>
    <w:rsid w:val="71222CEF"/>
    <w:rsid w:val="71F41A99"/>
    <w:rsid w:val="72151C48"/>
    <w:rsid w:val="7257629B"/>
    <w:rsid w:val="729437C7"/>
    <w:rsid w:val="72AB3E9C"/>
    <w:rsid w:val="72CC36F8"/>
    <w:rsid w:val="734630C6"/>
    <w:rsid w:val="73AF1A37"/>
    <w:rsid w:val="73CD4F8D"/>
    <w:rsid w:val="73DB4E45"/>
    <w:rsid w:val="73FF462C"/>
    <w:rsid w:val="74190984"/>
    <w:rsid w:val="745A7935"/>
    <w:rsid w:val="747F4671"/>
    <w:rsid w:val="74BD6DA1"/>
    <w:rsid w:val="74F609A7"/>
    <w:rsid w:val="750002EF"/>
    <w:rsid w:val="75F77852"/>
    <w:rsid w:val="76443B92"/>
    <w:rsid w:val="76721B2F"/>
    <w:rsid w:val="76924774"/>
    <w:rsid w:val="76D62656"/>
    <w:rsid w:val="77082550"/>
    <w:rsid w:val="774303C5"/>
    <w:rsid w:val="78186074"/>
    <w:rsid w:val="7A053D05"/>
    <w:rsid w:val="7A104264"/>
    <w:rsid w:val="7A155D04"/>
    <w:rsid w:val="7A5F7B20"/>
    <w:rsid w:val="7A8471F1"/>
    <w:rsid w:val="7AC461DE"/>
    <w:rsid w:val="7ACC7D31"/>
    <w:rsid w:val="7B153A22"/>
    <w:rsid w:val="7B2A5C3A"/>
    <w:rsid w:val="7B390EA3"/>
    <w:rsid w:val="7BA47B05"/>
    <w:rsid w:val="7BAF746B"/>
    <w:rsid w:val="7C446B37"/>
    <w:rsid w:val="7C7432F6"/>
    <w:rsid w:val="7CAF70A9"/>
    <w:rsid w:val="7CB50ADF"/>
    <w:rsid w:val="7CF20432"/>
    <w:rsid w:val="7D78214F"/>
    <w:rsid w:val="7D8F13CF"/>
    <w:rsid w:val="7DAF2C42"/>
    <w:rsid w:val="7DC96014"/>
    <w:rsid w:val="7E810ECD"/>
    <w:rsid w:val="7E987FF8"/>
    <w:rsid w:val="7F616463"/>
    <w:rsid w:val="7FC20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paragraph" w:styleId="5">
    <w:name w:val="heading 2"/>
    <w:basedOn w:val="1"/>
    <w:next w:val="1"/>
    <w:link w:val="31"/>
    <w:qFormat/>
    <w:uiPriority w:val="0"/>
    <w:pPr>
      <w:numPr>
        <w:ilvl w:val="0"/>
        <w:numId w:val="2"/>
      </w:numPr>
      <w:tabs>
        <w:tab w:val="left" w:pos="480"/>
      </w:tabs>
      <w:snapToGrid w:val="0"/>
      <w:spacing w:before="120" w:after="120" w:line="400" w:lineRule="exact"/>
      <w:ind w:right="-630" w:rightChars="-300"/>
      <w:jc w:val="left"/>
      <w:outlineLvl w:val="1"/>
    </w:pPr>
    <w:rPr>
      <w:rFonts w:ascii="黑体" w:eastAsia="黑体"/>
      <w:b/>
      <w:kern w:val="0"/>
      <w:sz w:val="2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snapToGrid w:val="0"/>
      <w:spacing w:line="440" w:lineRule="atLeast"/>
      <w:outlineLvl w:val="3"/>
    </w:pPr>
    <w:rPr>
      <w:bCs/>
      <w:kern w:val="0"/>
      <w:sz w:val="24"/>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8">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9">
    <w:name w:val="Document Map"/>
    <w:basedOn w:val="1"/>
    <w:link w:val="42"/>
    <w:qFormat/>
    <w:uiPriority w:val="0"/>
    <w:rPr>
      <w:rFonts w:ascii="宋体"/>
      <w:sz w:val="18"/>
      <w:szCs w:val="18"/>
    </w:rPr>
  </w:style>
  <w:style w:type="paragraph" w:styleId="10">
    <w:name w:val="annotation text"/>
    <w:basedOn w:val="1"/>
    <w:link w:val="37"/>
    <w:semiHidden/>
    <w:qFormat/>
    <w:uiPriority w:val="99"/>
    <w:pPr>
      <w:jc w:val="left"/>
    </w:pPr>
  </w:style>
  <w:style w:type="paragraph" w:styleId="11">
    <w:name w:val="Salutation"/>
    <w:basedOn w:val="1"/>
    <w:next w:val="1"/>
    <w:qFormat/>
    <w:uiPriority w:val="0"/>
    <w:rPr>
      <w:rFonts w:ascii="ˎ̥" w:hAnsi="ˎ̥" w:cs="宋体"/>
      <w:kern w:val="0"/>
      <w:sz w:val="28"/>
      <w:szCs w:val="28"/>
    </w:rPr>
  </w:style>
  <w:style w:type="paragraph" w:styleId="12">
    <w:name w:val="Body Text Indent"/>
    <w:basedOn w:val="1"/>
    <w:qFormat/>
    <w:uiPriority w:val="0"/>
    <w:pPr>
      <w:snapToGrid w:val="0"/>
      <w:spacing w:after="120" w:line="440" w:lineRule="atLeast"/>
      <w:ind w:left="420" w:leftChars="200" w:firstLine="480" w:firstLineChars="200"/>
    </w:pPr>
    <w:rPr>
      <w:sz w:val="24"/>
    </w:rPr>
  </w:style>
  <w:style w:type="paragraph" w:styleId="13">
    <w:name w:val="toc 3"/>
    <w:basedOn w:val="1"/>
    <w:next w:val="1"/>
    <w:qFormat/>
    <w:uiPriority w:val="0"/>
    <w:pPr>
      <w:ind w:left="840" w:leftChars="400"/>
    </w:pPr>
  </w:style>
  <w:style w:type="paragraph" w:styleId="14">
    <w:name w:val="Plain Text"/>
    <w:basedOn w:val="1"/>
    <w:link w:val="34"/>
    <w:qFormat/>
    <w:uiPriority w:val="0"/>
    <w:pPr>
      <w:snapToGrid w:val="0"/>
      <w:spacing w:line="380" w:lineRule="atLeast"/>
    </w:pPr>
    <w:rPr>
      <w:rFonts w:cs="Courier New"/>
      <w:kern w:val="0"/>
      <w:szCs w:val="21"/>
    </w:rPr>
  </w:style>
  <w:style w:type="paragraph" w:styleId="15">
    <w:name w:val="Body Text Indent 2"/>
    <w:basedOn w:val="1"/>
    <w:qFormat/>
    <w:uiPriority w:val="0"/>
    <w:pPr>
      <w:ind w:firstLine="540"/>
    </w:pPr>
    <w:rPr>
      <w:sz w:val="28"/>
      <w:szCs w:val="20"/>
    </w:rPr>
  </w:style>
  <w:style w:type="paragraph" w:styleId="16">
    <w:name w:val="Balloon Text"/>
    <w:basedOn w:val="1"/>
    <w:semiHidden/>
    <w:qFormat/>
    <w:uiPriority w:val="0"/>
    <w:rPr>
      <w:sz w:val="18"/>
      <w:szCs w:val="18"/>
    </w:rPr>
  </w:style>
  <w:style w:type="paragraph" w:styleId="17">
    <w:name w:val="footer"/>
    <w:basedOn w:val="1"/>
    <w:link w:val="40"/>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296"/>
      </w:tabs>
      <w:snapToGrid w:val="0"/>
      <w:spacing w:line="440" w:lineRule="atLeast"/>
      <w:ind w:firstLine="480" w:firstLineChars="200"/>
    </w:pPr>
    <w:rPr>
      <w:sz w:val="24"/>
    </w:rPr>
  </w:style>
  <w:style w:type="paragraph" w:styleId="20">
    <w:name w:val="toc 2"/>
    <w:basedOn w:val="1"/>
    <w:next w:val="1"/>
    <w:qFormat/>
    <w:uiPriority w:val="39"/>
    <w:pPr>
      <w:tabs>
        <w:tab w:val="left" w:pos="1695"/>
        <w:tab w:val="right" w:leader="dot" w:pos="8280"/>
      </w:tabs>
      <w:snapToGrid w:val="0"/>
      <w:spacing w:line="440" w:lineRule="atLeast"/>
      <w:ind w:left="420" w:leftChars="200" w:firstLine="480" w:firstLineChars="200"/>
    </w:pPr>
    <w:rPr>
      <w:sz w:val="24"/>
    </w:rPr>
  </w:style>
  <w:style w:type="paragraph" w:styleId="21">
    <w:name w:val="Normal (Web)"/>
    <w:basedOn w:val="1"/>
    <w:qFormat/>
    <w:uiPriority w:val="0"/>
    <w:pPr>
      <w:spacing w:beforeAutospacing="1" w:afterAutospacing="1"/>
      <w:jc w:val="left"/>
    </w:pPr>
    <w:rPr>
      <w:kern w:val="0"/>
      <w:sz w:val="24"/>
    </w:rPr>
  </w:style>
  <w:style w:type="paragraph" w:styleId="22">
    <w:name w:val="annotation subject"/>
    <w:basedOn w:val="10"/>
    <w:next w:val="10"/>
    <w:semiHidden/>
    <w:qFormat/>
    <w:uiPriority w:val="0"/>
    <w:rPr>
      <w:b/>
      <w:bCs/>
    </w:rPr>
  </w:style>
  <w:style w:type="table" w:styleId="24">
    <w:name w:val="Table Grid"/>
    <w:basedOn w:val="23"/>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semiHidden/>
    <w:qFormat/>
    <w:uiPriority w:val="99"/>
    <w:rPr>
      <w:sz w:val="21"/>
      <w:szCs w:val="21"/>
    </w:rPr>
  </w:style>
  <w:style w:type="paragraph" w:customStyle="1" w:styleId="30">
    <w:name w:val="正文2"/>
    <w:basedOn w:val="1"/>
    <w:next w:val="1"/>
    <w:qFormat/>
    <w:uiPriority w:val="0"/>
  </w:style>
  <w:style w:type="character" w:customStyle="1" w:styleId="31">
    <w:name w:val="标题 2 Char"/>
    <w:link w:val="5"/>
    <w:qFormat/>
    <w:uiPriority w:val="0"/>
    <w:rPr>
      <w:rFonts w:ascii="黑体" w:hAnsi="Times New Roman" w:eastAsia="黑体"/>
      <w:b/>
      <w:sz w:val="24"/>
      <w:szCs w:val="24"/>
    </w:rPr>
  </w:style>
  <w:style w:type="paragraph" w:customStyle="1" w:styleId="32">
    <w:name w:val="标题A"/>
    <w:basedOn w:val="1"/>
    <w:qFormat/>
    <w:uiPriority w:val="0"/>
    <w:pPr>
      <w:adjustRightInd w:val="0"/>
      <w:snapToGrid w:val="0"/>
      <w:spacing w:before="120" w:afterLines="50"/>
      <w:jc w:val="center"/>
      <w:textAlignment w:val="baseline"/>
    </w:pPr>
    <w:rPr>
      <w:rFonts w:eastAsia="黑体"/>
      <w:b/>
      <w:bCs/>
      <w:kern w:val="0"/>
      <w:sz w:val="32"/>
      <w:szCs w:val="32"/>
    </w:rPr>
  </w:style>
  <w:style w:type="paragraph" w:customStyle="1" w:styleId="33">
    <w:name w:val="表格标题"/>
    <w:basedOn w:val="1"/>
    <w:qFormat/>
    <w:uiPriority w:val="0"/>
    <w:pPr>
      <w:adjustRightInd w:val="0"/>
      <w:snapToGrid w:val="0"/>
      <w:spacing w:afterLines="50" w:line="360" w:lineRule="auto"/>
      <w:jc w:val="center"/>
    </w:pPr>
    <w:rPr>
      <w:rFonts w:eastAsia="黑体"/>
      <w:bCs/>
      <w:sz w:val="32"/>
      <w:szCs w:val="32"/>
    </w:rPr>
  </w:style>
  <w:style w:type="character" w:customStyle="1" w:styleId="34">
    <w:name w:val="纯文本 Char"/>
    <w:link w:val="14"/>
    <w:qFormat/>
    <w:locked/>
    <w:uiPriority w:val="0"/>
    <w:rPr>
      <w:rFonts w:eastAsia="宋体" w:cs="Courier New"/>
      <w:sz w:val="21"/>
      <w:szCs w:val="21"/>
      <w:lang w:val="en-US" w:eastAsia="zh-CN" w:bidi="ar-SA"/>
    </w:rPr>
  </w:style>
  <w:style w:type="character" w:customStyle="1" w:styleId="35">
    <w:name w:val="页眉 Char"/>
    <w:qFormat/>
    <w:uiPriority w:val="0"/>
    <w:rPr>
      <w:rFonts w:eastAsia="宋体"/>
      <w:kern w:val="2"/>
      <w:sz w:val="18"/>
      <w:szCs w:val="18"/>
      <w:lang w:val="en-US" w:eastAsia="zh-CN" w:bidi="ar-SA"/>
    </w:rPr>
  </w:style>
  <w:style w:type="paragraph" w:customStyle="1" w:styleId="36">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7">
    <w:name w:val="批注文字 Char"/>
    <w:link w:val="10"/>
    <w:semiHidden/>
    <w:qFormat/>
    <w:uiPriority w:val="99"/>
    <w:rPr>
      <w:kern w:val="2"/>
      <w:sz w:val="21"/>
      <w:szCs w:val="24"/>
    </w:rPr>
  </w:style>
  <w:style w:type="character" w:customStyle="1" w:styleId="38">
    <w:name w:val="apple-converted-space"/>
    <w:basedOn w:val="25"/>
    <w:qFormat/>
    <w:uiPriority w:val="0"/>
  </w:style>
  <w:style w:type="paragraph" w:customStyle="1" w:styleId="39">
    <w:name w:val="列出段落1"/>
    <w:basedOn w:val="1"/>
    <w:qFormat/>
    <w:uiPriority w:val="99"/>
    <w:pPr>
      <w:ind w:firstLine="420" w:firstLineChars="200"/>
    </w:pPr>
    <w:rPr>
      <w:szCs w:val="21"/>
    </w:rPr>
  </w:style>
  <w:style w:type="character" w:customStyle="1" w:styleId="40">
    <w:name w:val="页脚 Char"/>
    <w:basedOn w:val="25"/>
    <w:link w:val="17"/>
    <w:qFormat/>
    <w:uiPriority w:val="99"/>
    <w:rPr>
      <w:kern w:val="2"/>
      <w:sz w:val="18"/>
      <w:szCs w:val="18"/>
    </w:rPr>
  </w:style>
  <w:style w:type="paragraph" w:customStyle="1" w:styleId="4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2">
    <w:name w:val="文档结构图 Char"/>
    <w:basedOn w:val="25"/>
    <w:link w:val="9"/>
    <w:qFormat/>
    <w:uiPriority w:val="0"/>
    <w:rPr>
      <w:rFonts w:ascii="宋体" w:hAnsi="Times New Roman"/>
      <w:kern w:val="2"/>
      <w:sz w:val="18"/>
      <w:szCs w:val="18"/>
    </w:rPr>
  </w:style>
  <w:style w:type="paragraph" w:customStyle="1" w:styleId="4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样式2"/>
    <w:basedOn w:val="1"/>
    <w:qFormat/>
    <w:uiPriority w:val="0"/>
    <w:pPr>
      <w:adjustRightInd w:val="0"/>
      <w:spacing w:line="410" w:lineRule="atLeast"/>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1AAB0-BC8C-421B-8294-D13865CDD20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1721</Words>
  <Characters>9811</Characters>
  <Lines>81</Lines>
  <Paragraphs>23</Paragraphs>
  <TotalTime>7</TotalTime>
  <ScaleCrop>false</ScaleCrop>
  <LinksUpToDate>false</LinksUpToDate>
  <CharactersWithSpaces>11509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2022-01-06T02:10:00Z</dcterms:created>
  <dc:creator>王毅</dc:creator>
  <cp:lastModifiedBy>佐繎</cp:lastModifiedBy>
  <cp:lastPrinted>2022-01-05T02:39:00Z</cp:lastPrinted>
  <dcterms:modified xsi:type="dcterms:W3CDTF">2022-04-24T02:45:48Z</dcterms:modified>
  <dc:title>四川川投水务集团有限公司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DA1AE21E590144E4A0E8DFA727EB6360</vt:lpwstr>
  </property>
</Properties>
</file>