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6"/>
          <w:szCs w:val="36"/>
          <w:highlight w:val="none"/>
        </w:rPr>
      </w:pPr>
      <w:r>
        <w:rPr>
          <w:rFonts w:hint="eastAsia"/>
          <w:b/>
          <w:color w:val="auto"/>
          <w:sz w:val="36"/>
          <w:szCs w:val="36"/>
          <w:highlight w:val="none"/>
          <w:lang w:eastAsia="zh-CN"/>
        </w:rPr>
        <w:t>川投（达州）燃气发电有限公司</w:t>
      </w:r>
    </w:p>
    <w:p>
      <w:pPr>
        <w:spacing w:line="360" w:lineRule="auto"/>
        <w:ind w:firstLine="420" w:firstLineChars="0"/>
        <w:jc w:val="center"/>
        <w:rPr>
          <w:rFonts w:hint="eastAsia" w:ascii="Times New Roman" w:hAnsi="Times New Roman" w:eastAsia="宋体" w:cs="Times New Roman"/>
          <w:b/>
          <w:color w:val="auto"/>
          <w:sz w:val="36"/>
          <w:szCs w:val="36"/>
          <w:highlight w:val="none"/>
          <w:lang w:val="en-US" w:eastAsia="zh-CN"/>
        </w:rPr>
      </w:pPr>
      <w:r>
        <w:rPr>
          <w:rFonts w:hint="eastAsia" w:ascii="Times New Roman" w:hAnsi="Times New Roman" w:eastAsia="宋体" w:cs="Times New Roman"/>
          <w:b/>
          <w:color w:val="auto"/>
          <w:sz w:val="36"/>
          <w:szCs w:val="36"/>
          <w:highlight w:val="none"/>
          <w:lang w:val="en-US" w:eastAsia="zh-CN"/>
        </w:rPr>
        <w:t>四川达州燃气电站二期工程项目开工仪式</w:t>
      </w:r>
    </w:p>
    <w:p>
      <w:pPr>
        <w:spacing w:line="360" w:lineRule="auto"/>
        <w:ind w:firstLine="420" w:firstLineChars="0"/>
        <w:jc w:val="center"/>
        <w:rPr>
          <w:rFonts w:hint="eastAsia" w:ascii="方正小标宋简体" w:hAnsi="方正小标宋简体" w:eastAsia="方正小标宋简体" w:cs="方正小标宋简体"/>
          <w:b w:val="0"/>
          <w:bCs w:val="0"/>
          <w:color w:val="auto"/>
          <w:highlight w:val="none"/>
        </w:rPr>
      </w:pPr>
      <w:r>
        <w:rPr>
          <w:rFonts w:hint="eastAsia" w:ascii="Times New Roman" w:hAnsi="Times New Roman" w:eastAsia="宋体" w:cs="Times New Roman"/>
          <w:b/>
          <w:color w:val="auto"/>
          <w:sz w:val="36"/>
          <w:szCs w:val="36"/>
          <w:highlight w:val="none"/>
          <w:lang w:val="en-US" w:eastAsia="zh-CN"/>
        </w:rPr>
        <w:t>综合服务单位</w:t>
      </w:r>
      <w:r>
        <w:rPr>
          <w:rFonts w:hint="eastAsia" w:cs="Times New Roman"/>
          <w:b/>
          <w:color w:val="auto"/>
          <w:sz w:val="36"/>
          <w:szCs w:val="36"/>
          <w:highlight w:val="none"/>
          <w:lang w:val="en-US" w:eastAsia="zh-CN"/>
        </w:rPr>
        <w:t>选聘比选公告</w:t>
      </w:r>
    </w:p>
    <w:p>
      <w:pPr>
        <w:spacing w:beforeLines="0" w:afterLines="0" w:line="56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川投（达州）燃气发电有限公司（以下简称“达州气电”或“比选人”）是省属国有发电企业，已建成2×350MW等级燃气－蒸汽联合循环机组，</w:t>
      </w:r>
      <w:r>
        <w:rPr>
          <w:rFonts w:hint="eastAsia" w:ascii="仿宋_GB2312" w:hAnsi="Times New Roman" w:eastAsia="仿宋_GB2312" w:cs="Times New Roman"/>
          <w:bCs/>
          <w:color w:val="auto"/>
          <w:sz w:val="24"/>
          <w:szCs w:val="24"/>
          <w:highlight w:val="none"/>
        </w:rPr>
        <w:t>二期工程</w:t>
      </w:r>
      <w:r>
        <w:rPr>
          <w:rFonts w:hint="eastAsia" w:ascii="仿宋_GB2312" w:hAnsi="Times New Roman" w:eastAsia="仿宋_GB2312" w:cs="Times New Roman"/>
          <w:bCs/>
          <w:color w:val="auto"/>
          <w:sz w:val="24"/>
          <w:szCs w:val="24"/>
          <w:highlight w:val="none"/>
          <w:lang w:val="en-US" w:eastAsia="zh-CN"/>
        </w:rPr>
        <w:t>计划</w:t>
      </w:r>
      <w:r>
        <w:rPr>
          <w:rFonts w:hint="eastAsia" w:ascii="仿宋_GB2312" w:hAnsi="Times New Roman" w:eastAsia="仿宋_GB2312" w:cs="Times New Roman"/>
          <w:bCs/>
          <w:color w:val="auto"/>
          <w:sz w:val="24"/>
          <w:szCs w:val="24"/>
          <w:highlight w:val="none"/>
        </w:rPr>
        <w:t>建设2台700MW等级燃气-蒸汽联合循环机组及相应的公用设施</w:t>
      </w:r>
      <w:r>
        <w:rPr>
          <w:rFonts w:hint="eastAsia" w:ascii="仿宋_GB2312" w:eastAsia="仿宋_GB2312"/>
          <w:bCs/>
          <w:color w:val="auto"/>
          <w:sz w:val="24"/>
          <w:szCs w:val="24"/>
          <w:highlight w:val="none"/>
          <w:lang w:val="en-US" w:eastAsia="zh-CN"/>
        </w:rPr>
        <w:t>,</w:t>
      </w:r>
      <w:r>
        <w:rPr>
          <w:rFonts w:hint="eastAsia" w:ascii="仿宋_GB2312" w:eastAsia="仿宋_GB2312"/>
          <w:color w:val="auto"/>
          <w:sz w:val="24"/>
          <w:highlight w:val="none"/>
          <w:lang w:val="en-US" w:eastAsia="zh-CN"/>
        </w:rPr>
        <w:t>公司位于四川省达州市达川区斌郎街道桥坝社区境内。现</w:t>
      </w:r>
      <w:r>
        <w:rPr>
          <w:rFonts w:hint="eastAsia" w:ascii="仿宋_GB2312" w:eastAsia="仿宋_GB2312"/>
          <w:color w:val="auto"/>
          <w:sz w:val="24"/>
          <w:highlight w:val="none"/>
        </w:rPr>
        <w:t>通过比选方式</w:t>
      </w:r>
      <w:r>
        <w:rPr>
          <w:rFonts w:hint="eastAsia" w:ascii="仿宋_GB2312" w:eastAsia="仿宋_GB2312"/>
          <w:color w:val="auto"/>
          <w:sz w:val="24"/>
          <w:highlight w:val="none"/>
          <w:lang w:eastAsia="zh-CN"/>
        </w:rPr>
        <w:t>择优选择</w:t>
      </w:r>
      <w:r>
        <w:rPr>
          <w:rFonts w:hint="eastAsia" w:ascii="仿宋_GB2312" w:eastAsia="仿宋_GB2312"/>
          <w:color w:val="auto"/>
          <w:sz w:val="24"/>
          <w:highlight w:val="none"/>
          <w:lang w:val="en-US" w:eastAsia="zh-CN"/>
        </w:rPr>
        <w:t>四川达州燃气电站二期工程项目开工仪式综合服务单位</w:t>
      </w:r>
      <w:r>
        <w:rPr>
          <w:rFonts w:hint="eastAsia" w:ascii="仿宋_GB2312" w:eastAsia="仿宋_GB2312"/>
          <w:color w:val="auto"/>
          <w:sz w:val="24"/>
          <w:highlight w:val="none"/>
        </w:rPr>
        <w:t>，欢迎符合资质条件的</w:t>
      </w:r>
      <w:r>
        <w:rPr>
          <w:rFonts w:hint="eastAsia" w:ascii="仿宋_GB2312" w:eastAsia="仿宋_GB2312"/>
          <w:color w:val="auto"/>
          <w:sz w:val="24"/>
          <w:highlight w:val="none"/>
          <w:lang w:eastAsia="zh-CN"/>
        </w:rPr>
        <w:t>潜在申请人</w:t>
      </w:r>
      <w:r>
        <w:rPr>
          <w:rFonts w:hint="eastAsia" w:ascii="仿宋_GB2312" w:eastAsia="仿宋_GB2312"/>
          <w:color w:val="auto"/>
          <w:sz w:val="24"/>
          <w:highlight w:val="none"/>
        </w:rPr>
        <w:t>参加比选</w:t>
      </w:r>
      <w:r>
        <w:rPr>
          <w:rFonts w:hint="eastAsia" w:ascii="仿宋_GB2312" w:eastAsia="仿宋_GB2312"/>
          <w:color w:val="auto"/>
          <w:sz w:val="24"/>
          <w:highlight w:val="none"/>
          <w:lang w:eastAsia="zh-CN"/>
        </w:rPr>
        <w:t>活动</w:t>
      </w:r>
      <w:r>
        <w:rPr>
          <w:rFonts w:hint="eastAsia" w:ascii="仿宋_GB2312" w:eastAsia="仿宋_GB2312"/>
          <w:color w:val="auto"/>
          <w:sz w:val="24"/>
          <w:highlight w:val="none"/>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60" w:lineRule="exact"/>
        <w:ind w:firstLine="480" w:firstLineChars="200"/>
        <w:textAlignment w:val="auto"/>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lang w:val="en-US" w:eastAsia="zh-CN"/>
        </w:rPr>
        <w:t>一、</w:t>
      </w:r>
      <w:r>
        <w:rPr>
          <w:rFonts w:hint="eastAsia" w:ascii="黑体" w:hAnsi="ˎ̥_GB2312" w:eastAsia="黑体" w:cs="宋体"/>
          <w:color w:val="auto"/>
          <w:kern w:val="0"/>
          <w:sz w:val="24"/>
          <w:highlight w:val="none"/>
        </w:rPr>
        <w:t>委托的主要工作内容</w:t>
      </w:r>
    </w:p>
    <w:p>
      <w:pPr>
        <w:numPr>
          <w:ilvl w:val="0"/>
          <w:numId w:val="0"/>
        </w:numPr>
        <w:spacing w:beforeLines="0" w:afterLines="0" w:line="560" w:lineRule="exact"/>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拟于2023年9月举行四川达州燃气电站二期工程开工仪式（三季度全省重大项目推进活动视频连线分会场、达州市主会场），完成会场(会场约3万平方米、约500人参会）的设计、布置、安装、调式、视频连线等工作。</w:t>
      </w:r>
    </w:p>
    <w:p>
      <w:pPr>
        <w:pStyle w:val="2"/>
        <w:ind w:firstLine="480" w:firstLineChars="200"/>
        <w:rPr>
          <w:rFonts w:hint="default"/>
          <w:highlight w:val="none"/>
          <w:lang w:val="en-US" w:eastAsia="zh-CN"/>
        </w:rPr>
      </w:pPr>
      <w:r>
        <w:rPr>
          <w:rFonts w:hint="eastAsia" w:ascii="仿宋_GB2312" w:eastAsia="仿宋_GB2312"/>
          <w:color w:val="auto"/>
          <w:sz w:val="24"/>
          <w:highlight w:val="none"/>
          <w:lang w:val="en-US" w:eastAsia="zh-CN"/>
        </w:rPr>
        <w:t>注：本项目最终以达州市政府通知实施为准</w:t>
      </w:r>
      <w:bookmarkStart w:id="0" w:name="_GoBack"/>
      <w:bookmarkEnd w:id="0"/>
      <w:r>
        <w:rPr>
          <w:rFonts w:hint="eastAsia" w:ascii="仿宋_GB2312" w:eastAsia="仿宋_GB2312"/>
          <w:color w:val="auto"/>
          <w:sz w:val="24"/>
          <w:highlight w:val="none"/>
          <w:lang w:val="en-US" w:eastAsia="zh-CN"/>
        </w:rPr>
        <w:t>，合同执行之前如若产生费用由比选申请人自行负责。</w:t>
      </w:r>
    </w:p>
    <w:p>
      <w:pPr>
        <w:numPr>
          <w:ilvl w:val="0"/>
          <w:numId w:val="0"/>
        </w:numPr>
        <w:spacing w:beforeLines="0" w:afterLines="0" w:line="560" w:lineRule="exact"/>
        <w:ind w:firstLine="480" w:firstLineChars="200"/>
        <w:outlineLvl w:val="9"/>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二、对比选申请人的资格要求</w:t>
      </w:r>
    </w:p>
    <w:p>
      <w:pPr>
        <w:numPr>
          <w:ilvl w:val="0"/>
          <w:numId w:val="0"/>
        </w:numPr>
        <w:spacing w:beforeLines="0" w:afterLines="0" w:line="360" w:lineRule="auto"/>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（一）比选申请人应具有中华人民共和国独立法人资格；</w:t>
      </w:r>
    </w:p>
    <w:p>
      <w:pPr>
        <w:numPr>
          <w:ilvl w:val="0"/>
          <w:numId w:val="0"/>
        </w:numPr>
        <w:spacing w:beforeLines="0" w:afterLines="0" w:line="360" w:lineRule="auto"/>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（二）比选申请人信誉良好，未被“信用中国”列入失信被执行人、重大税收违法案件当事人名单、政府采购严重违法失信行为记录名单；</w:t>
      </w:r>
    </w:p>
    <w:p>
      <w:pPr>
        <w:numPr>
          <w:ilvl w:val="0"/>
          <w:numId w:val="0"/>
        </w:numPr>
        <w:spacing w:beforeLines="0" w:afterLines="0" w:line="360" w:lineRule="auto"/>
        <w:ind w:firstLine="480" w:firstLineChars="200"/>
        <w:outlineLvl w:val="9"/>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（三）比选申请人近5年来在达州市范围内</w:t>
      </w:r>
      <w:r>
        <w:rPr>
          <w:rFonts w:hint="eastAsia" w:ascii="仿宋_GB2312" w:hAnsi="Times New Roman" w:eastAsia="仿宋_GB2312" w:cs="Times New Roman"/>
          <w:color w:val="auto"/>
          <w:sz w:val="24"/>
          <w:szCs w:val="24"/>
          <w:highlight w:val="none"/>
          <w:lang w:val="en-US" w:eastAsia="zh-CN"/>
        </w:rPr>
        <w:t>具有</w:t>
      </w:r>
      <w:r>
        <w:rPr>
          <w:rFonts w:hint="eastAsia" w:ascii="仿宋_GB2312" w:eastAsia="仿宋_GB2312" w:cs="Times New Roman"/>
          <w:color w:val="auto"/>
          <w:sz w:val="24"/>
          <w:szCs w:val="24"/>
          <w:highlight w:val="none"/>
          <w:lang w:val="en-US" w:eastAsia="zh-CN"/>
        </w:rPr>
        <w:t>承办过</w:t>
      </w:r>
      <w:r>
        <w:rPr>
          <w:rFonts w:hint="eastAsia" w:ascii="仿宋_GB2312" w:hAnsi="Times New Roman" w:eastAsia="仿宋_GB2312" w:cs="Times New Roman"/>
          <w:color w:val="auto"/>
          <w:sz w:val="24"/>
          <w:szCs w:val="24"/>
          <w:highlight w:val="none"/>
          <w:lang w:val="en-US" w:eastAsia="zh-CN"/>
        </w:rPr>
        <w:t>类似会场</w:t>
      </w:r>
      <w:r>
        <w:rPr>
          <w:rFonts w:hint="eastAsia" w:ascii="仿宋_GB2312" w:eastAsia="仿宋_GB2312" w:cs="Times New Roman"/>
          <w:color w:val="auto"/>
          <w:sz w:val="24"/>
          <w:szCs w:val="24"/>
          <w:highlight w:val="none"/>
          <w:lang w:val="en-US" w:eastAsia="zh-CN"/>
        </w:rPr>
        <w:t>（包含</w:t>
      </w:r>
      <w:r>
        <w:rPr>
          <w:rFonts w:hint="eastAsia" w:ascii="仿宋_GB2312" w:hAnsi="Times New Roman" w:eastAsia="仿宋_GB2312" w:cs="Times New Roman"/>
          <w:color w:val="auto"/>
          <w:sz w:val="24"/>
          <w:szCs w:val="24"/>
          <w:highlight w:val="none"/>
          <w:lang w:val="en-US" w:eastAsia="zh-CN"/>
        </w:rPr>
        <w:t>场地设计、布置、安装</w:t>
      </w:r>
      <w:r>
        <w:rPr>
          <w:rFonts w:hint="eastAsia" w:ascii="仿宋_GB2312" w:eastAsia="仿宋_GB2312" w:cs="Times New Roman"/>
          <w:color w:val="auto"/>
          <w:sz w:val="24"/>
          <w:szCs w:val="24"/>
          <w:highlight w:val="none"/>
          <w:lang w:val="en-US" w:eastAsia="zh-CN"/>
        </w:rPr>
        <w:t>等）的业绩，</w:t>
      </w:r>
      <w:r>
        <w:rPr>
          <w:rFonts w:hint="eastAsia" w:ascii="仿宋_GB2312" w:hAnsi="Times New Roman" w:eastAsia="仿宋_GB2312" w:cs="Times New Roman"/>
          <w:color w:val="auto"/>
          <w:sz w:val="24"/>
          <w:szCs w:val="24"/>
          <w:highlight w:val="none"/>
          <w:lang w:val="en-US" w:eastAsia="zh-CN"/>
        </w:rPr>
        <w:t>能快速响应现场服务需求</w:t>
      </w:r>
      <w:r>
        <w:rPr>
          <w:rFonts w:hint="eastAsia" w:ascii="仿宋_GB2312" w:eastAsia="仿宋_GB2312" w:cs="Times New Roman"/>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（四）</w:t>
      </w:r>
      <w:r>
        <w:rPr>
          <w:rFonts w:hint="eastAsia" w:ascii="仿宋_GB2312" w:eastAsia="仿宋_GB2312"/>
          <w:color w:val="auto"/>
          <w:sz w:val="24"/>
          <w:szCs w:val="24"/>
          <w:highlight w:val="none"/>
          <w:lang w:eastAsia="zh-CN"/>
        </w:rPr>
        <w:t>比选</w:t>
      </w:r>
      <w:r>
        <w:rPr>
          <w:rFonts w:hint="eastAsia" w:ascii="仿宋_GB2312" w:hAnsi="Times New Roman" w:eastAsia="仿宋_GB2312"/>
          <w:color w:val="auto"/>
          <w:sz w:val="24"/>
          <w:szCs w:val="24"/>
          <w:highlight w:val="none"/>
        </w:rPr>
        <w:t>申请人无重大诉讼和纠纷的的书面承诺</w:t>
      </w:r>
      <w:r>
        <w:rPr>
          <w:rFonts w:hint="eastAsia" w:ascii="仿宋_GB2312" w:eastAsia="仿宋_GB2312"/>
          <w:color w:val="auto"/>
          <w:sz w:val="24"/>
          <w:highlight w:val="none"/>
          <w:lang w:val="en-US" w:eastAsia="zh-CN"/>
        </w:rPr>
        <w:t>；</w:t>
      </w:r>
    </w:p>
    <w:p>
      <w:pPr>
        <w:numPr>
          <w:ilvl w:val="0"/>
          <w:numId w:val="0"/>
        </w:numPr>
        <w:spacing w:beforeLines="0" w:afterLines="0" w:line="360" w:lineRule="auto"/>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五</w:t>
      </w:r>
      <w:r>
        <w:rPr>
          <w:rFonts w:hint="eastAsia" w:ascii="仿宋_GB2312" w:eastAsia="仿宋_GB2312"/>
          <w:color w:val="auto"/>
          <w:sz w:val="24"/>
          <w:szCs w:val="24"/>
          <w:highlight w:val="none"/>
          <w:lang w:eastAsia="zh-CN"/>
        </w:rPr>
        <w:t>）</w:t>
      </w:r>
      <w:r>
        <w:rPr>
          <w:rFonts w:hint="eastAsia" w:ascii="仿宋_GB2312" w:eastAsia="仿宋_GB2312"/>
          <w:color w:val="auto"/>
          <w:sz w:val="24"/>
          <w:highlight w:val="none"/>
          <w:lang w:val="en-US" w:eastAsia="zh-CN"/>
        </w:rPr>
        <w:t>法律、行政法规规定的其他条件</w:t>
      </w:r>
      <w:r>
        <w:rPr>
          <w:rFonts w:hint="eastAsia" w:ascii="仿宋_GB2312" w:eastAsia="仿宋_GB2312"/>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（六）不接受联合体参选。</w:t>
      </w:r>
      <w:r>
        <w:rPr>
          <w:rFonts w:hint="eastAsia" w:ascii="仿宋_GB2312" w:eastAsia="仿宋_GB2312"/>
          <w:color w:val="auto"/>
          <w:sz w:val="24"/>
          <w:highlight w:val="none"/>
          <w:lang w:val="en-US" w:eastAsia="zh-CN"/>
        </w:rPr>
        <w:tab/>
      </w:r>
    </w:p>
    <w:p>
      <w:pPr>
        <w:numPr>
          <w:ilvl w:val="0"/>
          <w:numId w:val="0"/>
        </w:numPr>
        <w:spacing w:beforeLines="0" w:afterLines="0" w:line="560" w:lineRule="exact"/>
        <w:ind w:firstLine="480" w:firstLineChars="200"/>
        <w:outlineLvl w:val="9"/>
        <w:rPr>
          <w:rFonts w:hint="eastAsia" w:ascii="黑体" w:hAnsi="ˎ̥_GB2312" w:eastAsia="黑体" w:cs="宋体"/>
          <w:color w:val="auto"/>
          <w:kern w:val="0"/>
          <w:sz w:val="24"/>
          <w:highlight w:val="none"/>
          <w:lang w:eastAsia="zh-CN"/>
        </w:rPr>
      </w:pPr>
      <w:r>
        <w:rPr>
          <w:rFonts w:hint="eastAsia" w:ascii="黑体" w:hAnsi="ˎ̥_GB2312" w:eastAsia="黑体" w:cs="宋体"/>
          <w:color w:val="auto"/>
          <w:kern w:val="0"/>
          <w:sz w:val="24"/>
          <w:highlight w:val="none"/>
        </w:rPr>
        <w:t>三、比选</w:t>
      </w:r>
      <w:r>
        <w:rPr>
          <w:rFonts w:hint="eastAsia" w:ascii="黑体" w:hAnsi="ˎ̥_GB2312" w:eastAsia="黑体" w:cs="宋体"/>
          <w:color w:val="auto"/>
          <w:kern w:val="0"/>
          <w:sz w:val="24"/>
          <w:highlight w:val="none"/>
          <w:lang w:eastAsia="zh-CN"/>
        </w:rPr>
        <w:t>文件的获取</w:t>
      </w:r>
    </w:p>
    <w:p>
      <w:pPr>
        <w:tabs>
          <w:tab w:val="left" w:pos="360"/>
        </w:tabs>
        <w:spacing w:beforeLines="-2147483648" w:afterLines="-2147483648"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（一）凡有意愿参加比选者，请于202</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13</w:t>
      </w:r>
      <w:r>
        <w:rPr>
          <w:rFonts w:hint="eastAsia" w:ascii="仿宋_GB2312" w:eastAsia="仿宋_GB2312"/>
          <w:color w:val="auto"/>
          <w:sz w:val="24"/>
          <w:highlight w:val="none"/>
        </w:rPr>
        <w:t>日至</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15</w:t>
      </w:r>
      <w:r>
        <w:rPr>
          <w:rFonts w:hint="eastAsia" w:ascii="仿宋_GB2312" w:eastAsia="仿宋_GB2312"/>
          <w:color w:val="auto"/>
          <w:sz w:val="24"/>
          <w:highlight w:val="none"/>
        </w:rPr>
        <w:t>日</w:t>
      </w:r>
      <w:r>
        <w:rPr>
          <w:rFonts w:hint="eastAsia" w:ascii="仿宋_GB2312" w:eastAsia="仿宋_GB2312"/>
          <w:color w:val="auto"/>
          <w:sz w:val="24"/>
          <w:highlight w:val="none"/>
          <w:lang w:val="en-US" w:eastAsia="zh-CN"/>
        </w:rPr>
        <w:t>下</w:t>
      </w:r>
      <w:r>
        <w:rPr>
          <w:rFonts w:hint="eastAsia" w:ascii="仿宋_GB2312" w:eastAsia="仿宋_GB2312"/>
          <w:color w:val="auto"/>
          <w:sz w:val="24"/>
          <w:highlight w:val="none"/>
          <w:lang w:eastAsia="zh-CN"/>
        </w:rPr>
        <w:t>午</w:t>
      </w:r>
      <w:r>
        <w:rPr>
          <w:rFonts w:hint="eastAsia" w:ascii="仿宋_GB2312" w:eastAsia="仿宋_GB2312"/>
          <w:color w:val="auto"/>
          <w:sz w:val="24"/>
          <w:highlight w:val="none"/>
          <w:lang w:val="en-US" w:eastAsia="zh-CN"/>
        </w:rPr>
        <w:t>17:00前</w:t>
      </w:r>
      <w:r>
        <w:rPr>
          <w:rFonts w:hint="eastAsia" w:ascii="仿宋_GB2312" w:eastAsia="仿宋_GB2312"/>
          <w:color w:val="auto"/>
          <w:sz w:val="24"/>
          <w:highlight w:val="none"/>
        </w:rPr>
        <w:t>，注册并登录天府阳光采购服务平台（https://www.tfygcgfw.com/）按照平台指引报名获取比选文件</w:t>
      </w:r>
      <w:r>
        <w:rPr>
          <w:rFonts w:hint="eastAsia" w:ascii="仿宋_GB2312" w:eastAsia="仿宋_GB2312"/>
          <w:color w:val="auto"/>
          <w:sz w:val="24"/>
          <w:highlight w:val="none"/>
          <w:lang w:val="en-US" w:eastAsia="zh-CN"/>
        </w:rPr>
        <w:t>。</w:t>
      </w:r>
    </w:p>
    <w:p>
      <w:pPr>
        <w:spacing w:beforeLines="0" w:afterLines="0"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(二)</w:t>
      </w:r>
      <w:r>
        <w:rPr>
          <w:rFonts w:hint="eastAsia" w:ascii="仿宋_GB2312" w:eastAsia="仿宋_GB2312"/>
          <w:color w:val="auto"/>
          <w:sz w:val="24"/>
          <w:highlight w:val="none"/>
        </w:rPr>
        <w:t>发布公告的媒介：本次比选公告在四川省投资集团有限责任公司</w:t>
      </w:r>
      <w:r>
        <w:rPr>
          <w:rFonts w:hint="eastAsia" w:ascii="仿宋_GB2312" w:eastAsia="仿宋_GB2312"/>
          <w:color w:val="auto"/>
          <w:sz w:val="24"/>
          <w:highlight w:val="none"/>
          <w:lang w:eastAsia="zh-CN"/>
        </w:rPr>
        <w:t>网站</w:t>
      </w:r>
      <w:r>
        <w:rPr>
          <w:rFonts w:hint="eastAsia" w:ascii="仿宋_GB2312" w:eastAsia="仿宋_GB2312"/>
          <w:color w:val="auto"/>
          <w:sz w:val="24"/>
          <w:highlight w:val="none"/>
        </w:rPr>
        <w:t>（http://www.invest.com.cn/）、达州气电外网（https://ctqd.invest.com.cn/）和天府阳光采购服务平台（https://www.tfygcgfw.com/）上发布</w:t>
      </w:r>
      <w:r>
        <w:rPr>
          <w:rFonts w:hint="eastAsia" w:ascii="仿宋_GB2312" w:eastAsia="仿宋_GB2312"/>
          <w:color w:val="auto"/>
          <w:sz w:val="24"/>
          <w:highlight w:val="none"/>
          <w:lang w:eastAsia="zh-CN"/>
        </w:rPr>
        <w:t>。</w:t>
      </w:r>
    </w:p>
    <w:p>
      <w:pPr>
        <w:spacing w:beforeLines="0" w:afterLines="0" w:line="560" w:lineRule="exact"/>
        <w:ind w:firstLine="480" w:firstLineChars="200"/>
        <w:rPr>
          <w:rFonts w:hint="eastAsia" w:ascii="黑体" w:hAnsi="ˎ̥_GB2312" w:eastAsia="黑体" w:cs="宋体"/>
          <w:color w:val="auto"/>
          <w:kern w:val="0"/>
          <w:sz w:val="24"/>
          <w:highlight w:val="none"/>
          <w:lang w:eastAsia="zh-CN"/>
        </w:rPr>
      </w:pPr>
      <w:r>
        <w:rPr>
          <w:rFonts w:hint="eastAsia" w:ascii="黑体" w:hAnsi="ˎ̥_GB2312" w:eastAsia="黑体" w:cs="宋体"/>
          <w:color w:val="auto"/>
          <w:kern w:val="0"/>
          <w:sz w:val="24"/>
          <w:highlight w:val="none"/>
          <w:lang w:eastAsia="zh-CN"/>
        </w:rPr>
        <w:t>四</w:t>
      </w:r>
      <w:r>
        <w:rPr>
          <w:rFonts w:hint="eastAsia" w:ascii="黑体" w:hAnsi="ˎ̥_GB2312" w:eastAsia="黑体" w:cs="宋体"/>
          <w:color w:val="auto"/>
          <w:kern w:val="0"/>
          <w:sz w:val="24"/>
          <w:highlight w:val="none"/>
        </w:rPr>
        <w:t>、递交比选申请文件截止时间及地点</w:t>
      </w:r>
    </w:p>
    <w:p>
      <w:pPr>
        <w:spacing w:beforeLines="0" w:afterLines="0"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（一）比选申请文件的递交截止时间为20</w:t>
      </w:r>
      <w:r>
        <w:rPr>
          <w:rFonts w:hint="eastAsia" w:ascii="仿宋_GB2312" w:eastAsia="仿宋_GB2312"/>
          <w:color w:val="auto"/>
          <w:sz w:val="24"/>
          <w:highlight w:val="none"/>
          <w:lang w:val="en-US" w:eastAsia="zh-CN"/>
        </w:rPr>
        <w:t>23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10:00</w:t>
      </w:r>
      <w:r>
        <w:rPr>
          <w:rFonts w:hint="eastAsia" w:ascii="仿宋_GB2312" w:eastAsia="仿宋_GB2312"/>
          <w:color w:val="auto"/>
          <w:sz w:val="24"/>
          <w:highlight w:val="none"/>
        </w:rPr>
        <w:t xml:space="preserve"> 时，比选申请文件必须在此规定时间之前送达</w:t>
      </w:r>
      <w:r>
        <w:rPr>
          <w:rFonts w:hint="eastAsia" w:ascii="仿宋_GB2312" w:eastAsia="仿宋_GB2312"/>
          <w:color w:val="auto"/>
          <w:sz w:val="24"/>
          <w:highlight w:val="none"/>
          <w:lang w:eastAsia="zh-CN"/>
        </w:rPr>
        <w:t>至</w:t>
      </w:r>
      <w:r>
        <w:rPr>
          <w:rFonts w:hint="eastAsia" w:ascii="仿宋_GB2312" w:eastAsia="仿宋_GB2312"/>
          <w:color w:val="auto"/>
          <w:sz w:val="24"/>
          <w:highlight w:val="none"/>
        </w:rPr>
        <w:t>四川省达州市</w:t>
      </w:r>
      <w:r>
        <w:rPr>
          <w:rFonts w:hint="eastAsia" w:ascii="仿宋_GB2312" w:eastAsia="仿宋_GB2312"/>
          <w:color w:val="auto"/>
          <w:sz w:val="24"/>
          <w:highlight w:val="none"/>
          <w:lang w:eastAsia="zh-CN"/>
        </w:rPr>
        <w:t>高新区</w:t>
      </w:r>
      <w:r>
        <w:rPr>
          <w:rFonts w:hint="eastAsia" w:ascii="仿宋_GB2312" w:eastAsia="仿宋_GB2312"/>
          <w:color w:val="auto"/>
          <w:sz w:val="24"/>
          <w:highlight w:val="none"/>
        </w:rPr>
        <w:t>斌</w:t>
      </w:r>
      <w:r>
        <w:rPr>
          <w:rFonts w:hint="eastAsia" w:ascii="仿宋_GB2312" w:eastAsia="仿宋_GB2312"/>
          <w:color w:val="auto"/>
          <w:sz w:val="24"/>
          <w:highlight w:val="none"/>
          <w:lang w:eastAsia="zh-CN"/>
        </w:rPr>
        <w:t>郎街道</w:t>
      </w:r>
      <w:r>
        <w:rPr>
          <w:rFonts w:hint="eastAsia" w:ascii="仿宋_GB2312" w:eastAsia="仿宋_GB2312"/>
          <w:color w:val="auto"/>
          <w:sz w:val="24"/>
          <w:highlight w:val="none"/>
        </w:rPr>
        <w:t>桥坝</w:t>
      </w:r>
      <w:r>
        <w:rPr>
          <w:rFonts w:hint="eastAsia" w:ascii="仿宋_GB2312" w:eastAsia="仿宋_GB2312"/>
          <w:color w:val="auto"/>
          <w:sz w:val="24"/>
          <w:highlight w:val="none"/>
          <w:lang w:eastAsia="zh-CN"/>
        </w:rPr>
        <w:t>社区</w:t>
      </w:r>
      <w:r>
        <w:rPr>
          <w:rFonts w:hint="eastAsia" w:ascii="仿宋_GB2312" w:eastAsia="仿宋_GB2312"/>
          <w:color w:val="auto"/>
          <w:sz w:val="24"/>
          <w:highlight w:val="none"/>
          <w:lang w:val="en-US" w:eastAsia="zh-CN"/>
        </w:rPr>
        <w:t>7组</w:t>
      </w:r>
      <w:r>
        <w:rPr>
          <w:rFonts w:hint="eastAsia" w:ascii="仿宋_GB2312" w:eastAsia="仿宋_GB2312"/>
          <w:color w:val="auto"/>
          <w:sz w:val="24"/>
          <w:highlight w:val="none"/>
        </w:rPr>
        <w:t>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燃气发电有限公司</w:t>
      </w:r>
      <w:r>
        <w:rPr>
          <w:rFonts w:hint="eastAsia" w:ascii="仿宋_GB2312" w:eastAsia="仿宋_GB2312"/>
          <w:color w:val="auto"/>
          <w:sz w:val="24"/>
          <w:highlight w:val="none"/>
          <w:lang w:eastAsia="zh-CN"/>
        </w:rPr>
        <w:t>经营发展部</w:t>
      </w:r>
      <w:r>
        <w:rPr>
          <w:rFonts w:hint="eastAsia" w:ascii="仿宋_GB2312" w:eastAsia="仿宋_GB2312"/>
          <w:color w:val="auto"/>
          <w:sz w:val="24"/>
          <w:highlight w:val="none"/>
        </w:rPr>
        <w:t>。比选申请文件正本</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套，副本</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套，电子文档（限U盘</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内</w:t>
      </w:r>
      <w:r>
        <w:rPr>
          <w:rFonts w:hint="eastAsia" w:ascii="仿宋_GB2312" w:eastAsia="仿宋_GB2312"/>
          <w:color w:val="auto"/>
          <w:sz w:val="24"/>
          <w:highlight w:val="none"/>
          <w:lang w:eastAsia="zh-CN"/>
        </w:rPr>
        <w:t>含</w:t>
      </w:r>
      <w:r>
        <w:rPr>
          <w:rFonts w:hint="eastAsia" w:ascii="仿宋_GB2312" w:eastAsia="仿宋_GB2312"/>
          <w:color w:val="auto"/>
          <w:sz w:val="24"/>
          <w:highlight w:val="none"/>
        </w:rPr>
        <w:t>签字盖章后扫描</w:t>
      </w:r>
      <w:r>
        <w:rPr>
          <w:rFonts w:hint="eastAsia" w:ascii="仿宋_GB2312" w:eastAsia="仿宋_GB2312"/>
          <w:color w:val="auto"/>
          <w:sz w:val="24"/>
          <w:highlight w:val="none"/>
          <w:lang w:val="en-US" w:eastAsia="zh-CN"/>
        </w:rPr>
        <w:t>PDF格式</w:t>
      </w:r>
      <w:r>
        <w:rPr>
          <w:rFonts w:hint="eastAsia" w:ascii="仿宋_GB2312" w:eastAsia="仿宋_GB2312"/>
          <w:color w:val="auto"/>
          <w:sz w:val="24"/>
          <w:highlight w:val="none"/>
          <w:lang w:eastAsia="zh-CN"/>
        </w:rPr>
        <w:t>比选申请</w:t>
      </w:r>
      <w:r>
        <w:rPr>
          <w:rFonts w:hint="eastAsia" w:ascii="仿宋_GB2312" w:eastAsia="仿宋_GB2312"/>
          <w:color w:val="auto"/>
          <w:sz w:val="24"/>
          <w:highlight w:val="none"/>
        </w:rPr>
        <w:t>文件）1份</w:t>
      </w:r>
      <w:r>
        <w:rPr>
          <w:rFonts w:hint="eastAsia" w:ascii="仿宋_GB2312" w:eastAsia="仿宋_GB2312"/>
          <w:color w:val="auto"/>
          <w:sz w:val="24"/>
          <w:highlight w:val="none"/>
          <w:lang w:eastAsia="zh-CN"/>
        </w:rPr>
        <w:t>，</w:t>
      </w:r>
      <w:r>
        <w:rPr>
          <w:rFonts w:hint="eastAsia" w:ascii="仿宋_GB2312" w:eastAsia="仿宋_GB2312"/>
          <w:bCs/>
          <w:color w:val="auto"/>
          <w:sz w:val="24"/>
          <w:highlight w:val="none"/>
        </w:rPr>
        <w:t>封面上应标明正本、副本字样</w:t>
      </w:r>
      <w:r>
        <w:rPr>
          <w:rFonts w:hint="eastAsia" w:ascii="仿宋_GB2312" w:eastAsia="仿宋_GB2312"/>
          <w:color w:val="auto"/>
          <w:sz w:val="24"/>
          <w:highlight w:val="none"/>
        </w:rPr>
        <w:t>。迟到的比选申请文件</w:t>
      </w:r>
      <w:r>
        <w:rPr>
          <w:rFonts w:hint="eastAsia" w:ascii="仿宋_GB2312" w:eastAsia="仿宋_GB2312"/>
          <w:color w:val="auto"/>
          <w:sz w:val="24"/>
          <w:highlight w:val="none"/>
          <w:lang w:eastAsia="zh-CN"/>
        </w:rPr>
        <w:t>或</w:t>
      </w:r>
      <w:r>
        <w:rPr>
          <w:rFonts w:hint="eastAsia" w:ascii="仿宋_GB2312" w:eastAsia="仿宋_GB2312"/>
          <w:color w:val="auto"/>
          <w:sz w:val="24"/>
          <w:highlight w:val="none"/>
        </w:rPr>
        <w:t>未按照要求密封的比选申请文件，比选人予以拒收。</w:t>
      </w:r>
    </w:p>
    <w:p>
      <w:pPr>
        <w:spacing w:line="360" w:lineRule="auto"/>
        <w:ind w:firstLine="480" w:firstLineChars="200"/>
      </w:pPr>
      <w:r>
        <w:rPr>
          <w:rFonts w:hint="eastAsia" w:ascii="仿宋_GB2312" w:hAnsi="Times New Roman" w:eastAsia="仿宋_GB2312" w:cs="Times New Roman"/>
          <w:b w:val="0"/>
          <w:bCs w:val="0"/>
          <w:color w:val="auto"/>
          <w:kern w:val="2"/>
          <w:sz w:val="24"/>
          <w:szCs w:val="24"/>
          <w:highlight w:val="none"/>
          <w:lang w:val="en-US" w:eastAsia="zh-CN" w:bidi="ar-SA"/>
        </w:rPr>
        <w:t>（二）本项目接受比选申请人以邮寄比选申请文件的方式参加比选，比选申请人在比选申请文件递交截止时间前将比选申请文件寄至达州市高新区斌郎街道桥坝社区7组川投（达州）燃气发电有限公司经营发展部，时间以比选人签收时间为准。比选申请人以邮寄比选申请文件的方式参加比选的，须随比选申请文件单独另附一份关于不到场的承诺，承诺的内容须包含比选申请人自愿不到场参加比选活动且对本项目开标、评标的流程、结果无异议，如不另附此承诺，比选人有权拒收比选申请文件，后果由比选申请人自行承担。</w:t>
      </w:r>
    </w:p>
    <w:p>
      <w:pPr>
        <w:spacing w:beforeLines="0" w:afterLines="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）比选人定于北京时间20</w:t>
      </w:r>
      <w:r>
        <w:rPr>
          <w:rFonts w:hint="eastAsia" w:ascii="仿宋_GB2312" w:eastAsia="仿宋_GB2312"/>
          <w:color w:val="auto"/>
          <w:sz w:val="24"/>
          <w:highlight w:val="none"/>
          <w:lang w:val="en-US" w:eastAsia="zh-CN"/>
        </w:rPr>
        <w:t>23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0</w:t>
      </w:r>
      <w:r>
        <w:rPr>
          <w:rFonts w:hint="eastAsia" w:ascii="仿宋_GB2312" w:eastAsia="仿宋_GB2312"/>
          <w:color w:val="auto"/>
          <w:sz w:val="24"/>
          <w:highlight w:val="none"/>
        </w:rPr>
        <w:t>0时在四川省达州市</w:t>
      </w:r>
      <w:r>
        <w:rPr>
          <w:rFonts w:hint="eastAsia" w:ascii="仿宋_GB2312" w:eastAsia="仿宋_GB2312"/>
          <w:color w:val="auto"/>
          <w:sz w:val="24"/>
          <w:highlight w:val="none"/>
          <w:lang w:eastAsia="zh-CN"/>
        </w:rPr>
        <w:t>高新区</w:t>
      </w:r>
      <w:r>
        <w:rPr>
          <w:rFonts w:hint="eastAsia" w:ascii="仿宋_GB2312" w:eastAsia="仿宋_GB2312"/>
          <w:color w:val="auto"/>
          <w:sz w:val="24"/>
          <w:highlight w:val="none"/>
        </w:rPr>
        <w:t>斌</w:t>
      </w:r>
      <w:r>
        <w:rPr>
          <w:rFonts w:hint="eastAsia" w:ascii="仿宋_GB2312" w:eastAsia="仿宋_GB2312"/>
          <w:color w:val="auto"/>
          <w:sz w:val="24"/>
          <w:highlight w:val="none"/>
          <w:lang w:eastAsia="zh-CN"/>
        </w:rPr>
        <w:t>郎街道</w:t>
      </w:r>
      <w:r>
        <w:rPr>
          <w:rFonts w:hint="eastAsia" w:ascii="仿宋_GB2312" w:eastAsia="仿宋_GB2312"/>
          <w:color w:val="auto"/>
          <w:sz w:val="24"/>
          <w:highlight w:val="none"/>
        </w:rPr>
        <w:t>桥坝</w:t>
      </w:r>
      <w:r>
        <w:rPr>
          <w:rFonts w:hint="eastAsia" w:ascii="仿宋_GB2312" w:eastAsia="仿宋_GB2312"/>
          <w:color w:val="auto"/>
          <w:sz w:val="24"/>
          <w:highlight w:val="none"/>
          <w:lang w:eastAsia="zh-CN"/>
        </w:rPr>
        <w:t>社区</w:t>
      </w:r>
      <w:r>
        <w:rPr>
          <w:rFonts w:hint="eastAsia" w:ascii="仿宋_GB2312" w:eastAsia="仿宋_GB2312"/>
          <w:color w:val="auto"/>
          <w:sz w:val="24"/>
          <w:highlight w:val="none"/>
          <w:lang w:val="en-US" w:eastAsia="zh-CN"/>
        </w:rPr>
        <w:t>7组</w:t>
      </w:r>
      <w:r>
        <w:rPr>
          <w:rFonts w:hint="eastAsia" w:ascii="仿宋_GB2312" w:eastAsia="仿宋_GB2312"/>
          <w:color w:val="auto"/>
          <w:sz w:val="24"/>
          <w:highlight w:val="none"/>
        </w:rPr>
        <w:t>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燃气发电有限公司</w:t>
      </w:r>
      <w:r>
        <w:rPr>
          <w:rFonts w:hint="eastAsia" w:ascii="仿宋_GB2312" w:eastAsia="仿宋_GB2312"/>
          <w:color w:val="auto"/>
          <w:sz w:val="24"/>
          <w:highlight w:val="none"/>
          <w:lang w:val="en-US" w:eastAsia="zh-CN"/>
        </w:rPr>
        <w:t>4楼会议室</w:t>
      </w:r>
      <w:r>
        <w:rPr>
          <w:rFonts w:hint="eastAsia" w:ascii="仿宋_GB2312" w:eastAsia="仿宋_GB2312"/>
          <w:color w:val="auto"/>
          <w:sz w:val="24"/>
          <w:highlight w:val="none"/>
        </w:rPr>
        <w:t>举行比选申请文件开启仪式，比选人邀请已递交比选申请文件的</w:t>
      </w:r>
      <w:r>
        <w:rPr>
          <w:rFonts w:hint="eastAsia" w:ascii="仿宋_GB2312" w:eastAsia="仿宋_GB2312"/>
          <w:color w:val="auto"/>
          <w:sz w:val="24"/>
          <w:highlight w:val="none"/>
          <w:lang w:eastAsia="zh-CN"/>
        </w:rPr>
        <w:t>申请人</w:t>
      </w:r>
      <w:r>
        <w:rPr>
          <w:rFonts w:hint="eastAsia" w:ascii="仿宋_GB2312" w:eastAsia="仿宋_GB2312"/>
          <w:color w:val="auto"/>
          <w:sz w:val="24"/>
          <w:highlight w:val="none"/>
        </w:rPr>
        <w:t>到现场监督，</w:t>
      </w:r>
      <w:r>
        <w:rPr>
          <w:rFonts w:hint="eastAsia" w:ascii="仿宋_GB2312" w:eastAsia="仿宋_GB2312"/>
          <w:color w:val="auto"/>
          <w:sz w:val="24"/>
          <w:highlight w:val="none"/>
          <w:lang w:eastAsia="zh-CN"/>
        </w:rPr>
        <w:t>比选申请人</w:t>
      </w:r>
      <w:r>
        <w:rPr>
          <w:rFonts w:hint="eastAsia" w:ascii="仿宋_GB2312" w:eastAsia="仿宋_GB2312"/>
          <w:color w:val="auto"/>
          <w:sz w:val="24"/>
          <w:highlight w:val="none"/>
        </w:rPr>
        <w:t>法定代表人或授权代理人应当对本单位递交的比选申请文件开启情况签字确认。</w:t>
      </w:r>
    </w:p>
    <w:p>
      <w:pPr>
        <w:spacing w:beforeLines="0" w:afterLines="0" w:line="560" w:lineRule="exact"/>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lang w:eastAsia="zh-CN"/>
        </w:rPr>
        <w:t>五</w:t>
      </w:r>
      <w:r>
        <w:rPr>
          <w:rFonts w:hint="eastAsia" w:ascii="黑体" w:hAnsi="ˎ̥_GB2312" w:eastAsia="黑体" w:cs="宋体"/>
          <w:color w:val="auto"/>
          <w:kern w:val="0"/>
          <w:sz w:val="24"/>
          <w:highlight w:val="none"/>
        </w:rPr>
        <w:t>、联系方式</w:t>
      </w:r>
    </w:p>
    <w:p>
      <w:pPr>
        <w:spacing w:beforeLines="0" w:afterLines="0" w:line="5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比 选 人：川投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w:t>
      </w:r>
      <w:r>
        <w:rPr>
          <w:rFonts w:hint="eastAsia" w:ascii="仿宋_GB2312" w:eastAsia="仿宋_GB2312"/>
          <w:color w:val="auto"/>
          <w:sz w:val="24"/>
          <w:highlight w:val="none"/>
          <w:lang w:eastAsia="zh-CN"/>
        </w:rPr>
        <w:t>公司</w:t>
      </w:r>
    </w:p>
    <w:p>
      <w:pPr>
        <w:spacing w:beforeLines="0" w:afterLines="0" w:line="560" w:lineRule="exact"/>
        <w:ind w:left="1679" w:leftChars="228" w:hanging="1200" w:hangingChars="500"/>
        <w:rPr>
          <w:rFonts w:ascii="仿宋_GB2312" w:eastAsia="仿宋_GB2312"/>
          <w:color w:val="auto"/>
          <w:sz w:val="24"/>
          <w:highlight w:val="none"/>
        </w:rPr>
      </w:pPr>
      <w:r>
        <w:rPr>
          <w:rFonts w:hint="eastAsia" w:ascii="仿宋_GB2312" w:eastAsia="仿宋_GB2312"/>
          <w:color w:val="auto"/>
          <w:sz w:val="24"/>
          <w:highlight w:val="none"/>
        </w:rPr>
        <w:t>地    址：四川省达州市</w:t>
      </w:r>
      <w:r>
        <w:rPr>
          <w:rFonts w:hint="eastAsia" w:ascii="仿宋_GB2312" w:eastAsia="仿宋_GB2312"/>
          <w:color w:val="auto"/>
          <w:sz w:val="24"/>
          <w:highlight w:val="none"/>
          <w:lang w:eastAsia="zh-CN"/>
        </w:rPr>
        <w:t>高新区</w:t>
      </w:r>
      <w:r>
        <w:rPr>
          <w:rFonts w:hint="eastAsia" w:ascii="仿宋_GB2312" w:eastAsia="仿宋_GB2312"/>
          <w:color w:val="auto"/>
          <w:sz w:val="24"/>
          <w:highlight w:val="none"/>
        </w:rPr>
        <w:t>斌</w:t>
      </w:r>
      <w:r>
        <w:rPr>
          <w:rFonts w:hint="eastAsia" w:ascii="仿宋_GB2312" w:eastAsia="仿宋_GB2312"/>
          <w:color w:val="auto"/>
          <w:sz w:val="24"/>
          <w:highlight w:val="none"/>
          <w:lang w:eastAsia="zh-CN"/>
        </w:rPr>
        <w:t>郎街道</w:t>
      </w:r>
      <w:r>
        <w:rPr>
          <w:rFonts w:hint="eastAsia" w:ascii="仿宋_GB2312" w:eastAsia="仿宋_GB2312"/>
          <w:color w:val="auto"/>
          <w:sz w:val="24"/>
          <w:highlight w:val="none"/>
        </w:rPr>
        <w:t>桥坝</w:t>
      </w:r>
      <w:r>
        <w:rPr>
          <w:rFonts w:hint="eastAsia" w:ascii="仿宋_GB2312" w:eastAsia="仿宋_GB2312"/>
          <w:color w:val="auto"/>
          <w:sz w:val="24"/>
          <w:highlight w:val="none"/>
          <w:lang w:eastAsia="zh-CN"/>
        </w:rPr>
        <w:t>社区</w:t>
      </w:r>
      <w:r>
        <w:rPr>
          <w:rFonts w:hint="eastAsia" w:ascii="仿宋_GB2312" w:eastAsia="仿宋_GB2312"/>
          <w:color w:val="auto"/>
          <w:sz w:val="24"/>
          <w:highlight w:val="none"/>
          <w:lang w:val="en-US" w:eastAsia="zh-CN"/>
        </w:rPr>
        <w:t>7组</w:t>
      </w:r>
      <w:r>
        <w:rPr>
          <w:rFonts w:hint="eastAsia" w:ascii="仿宋_GB2312" w:eastAsia="仿宋_GB2312"/>
          <w:color w:val="auto"/>
          <w:sz w:val="24"/>
          <w:highlight w:val="none"/>
        </w:rPr>
        <w:t>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燃气发电有限公司</w:t>
      </w:r>
      <w:r>
        <w:rPr>
          <w:rFonts w:hint="eastAsia" w:ascii="仿宋_GB2312" w:eastAsia="仿宋_GB2312"/>
          <w:color w:val="auto"/>
          <w:sz w:val="24"/>
          <w:highlight w:val="none"/>
          <w:lang w:eastAsia="zh-CN"/>
        </w:rPr>
        <w:t>经营发展部</w:t>
      </w:r>
    </w:p>
    <w:p>
      <w:pPr>
        <w:spacing w:beforeLines="0" w:afterLines="0" w:line="5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邮政编码：</w:t>
      </w:r>
      <w:r>
        <w:rPr>
          <w:rFonts w:hint="eastAsia" w:ascii="仿宋_GB2312" w:eastAsia="仿宋_GB2312"/>
          <w:color w:val="auto"/>
          <w:sz w:val="24"/>
          <w:highlight w:val="none"/>
          <w:lang w:val="en-US" w:eastAsia="zh-CN"/>
        </w:rPr>
        <w:t>635000</w:t>
      </w:r>
      <w:r>
        <w:rPr>
          <w:rFonts w:hint="eastAsia" w:ascii="仿宋_GB2312" w:eastAsia="仿宋_GB2312"/>
          <w:color w:val="auto"/>
          <w:sz w:val="24"/>
          <w:highlight w:val="none"/>
        </w:rPr>
        <w:t xml:space="preserve">            </w:t>
      </w:r>
    </w:p>
    <w:p>
      <w:pPr>
        <w:spacing w:beforeLines="0" w:afterLines="0" w:line="56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联 系 人：</w:t>
      </w:r>
      <w:r>
        <w:rPr>
          <w:rFonts w:hint="eastAsia" w:ascii="仿宋_GB2312" w:eastAsia="仿宋_GB2312"/>
          <w:color w:val="auto"/>
          <w:sz w:val="24"/>
          <w:highlight w:val="none"/>
          <w:lang w:val="en-US" w:eastAsia="zh-CN"/>
        </w:rPr>
        <w:t xml:space="preserve">王女士    </w:t>
      </w:r>
    </w:p>
    <w:p>
      <w:pPr>
        <w:spacing w:beforeLines="0" w:afterLines="0" w:line="56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联系电话：</w:t>
      </w:r>
      <w:r>
        <w:rPr>
          <w:rFonts w:hint="eastAsia" w:ascii="仿宋_GB2312" w:eastAsia="仿宋_GB2312"/>
          <w:color w:val="auto"/>
          <w:sz w:val="24"/>
          <w:highlight w:val="none"/>
          <w:lang w:val="en-US" w:eastAsia="zh-CN"/>
        </w:rPr>
        <w:t>0818-3331175</w:t>
      </w:r>
    </w:p>
    <w:p>
      <w:pPr>
        <w:spacing w:beforeLines="0" w:afterLines="0" w:line="56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电子邮箱：</w:t>
      </w:r>
      <w:r>
        <w:rPr>
          <w:rFonts w:hint="eastAsia" w:ascii="仿宋_GB2312" w:eastAsia="仿宋_GB2312"/>
          <w:color w:val="auto"/>
          <w:sz w:val="24"/>
          <w:highlight w:val="none"/>
          <w:lang w:val="en-US" w:eastAsia="zh-CN"/>
        </w:rPr>
        <w:fldChar w:fldCharType="begin"/>
      </w:r>
      <w:r>
        <w:rPr>
          <w:rFonts w:hint="eastAsia" w:ascii="仿宋_GB2312" w:eastAsia="仿宋_GB2312"/>
          <w:color w:val="auto"/>
          <w:sz w:val="24"/>
          <w:highlight w:val="none"/>
          <w:lang w:val="en-US" w:eastAsia="zh-CN"/>
        </w:rPr>
        <w:instrText xml:space="preserve"> HYPERLINK "mailto:954375560@qq.com" </w:instrText>
      </w:r>
      <w:r>
        <w:rPr>
          <w:rFonts w:hint="eastAsia" w:ascii="仿宋_GB2312" w:eastAsia="仿宋_GB2312"/>
          <w:color w:val="auto"/>
          <w:sz w:val="24"/>
          <w:highlight w:val="none"/>
          <w:lang w:val="en-US" w:eastAsia="zh-CN"/>
        </w:rPr>
        <w:fldChar w:fldCharType="separate"/>
      </w:r>
      <w:r>
        <w:rPr>
          <w:rStyle w:val="12"/>
          <w:rFonts w:hint="eastAsia" w:ascii="仿宋_GB2312" w:eastAsia="仿宋_GB2312"/>
          <w:color w:val="auto"/>
          <w:sz w:val="24"/>
          <w:highlight w:val="none"/>
          <w:lang w:val="en-US" w:eastAsia="zh-CN"/>
        </w:rPr>
        <w:t>915468035@qq.com</w:t>
      </w:r>
      <w:r>
        <w:rPr>
          <w:rFonts w:hint="eastAsia" w:ascii="仿宋_GB2312" w:eastAsia="仿宋_GB2312"/>
          <w:color w:val="auto"/>
          <w:sz w:val="24"/>
          <w:highlight w:val="none"/>
          <w:lang w:val="en-US" w:eastAsia="zh-CN"/>
        </w:rPr>
        <w:fldChar w:fldCharType="end"/>
      </w:r>
    </w:p>
    <w:p>
      <w:pPr>
        <w:jc w:val="right"/>
      </w:pPr>
      <w:r>
        <w:rPr>
          <w:rFonts w:ascii="仿宋_GB2312" w:eastAsia="仿宋_GB2312"/>
          <w:color w:val="auto"/>
          <w:sz w:val="24"/>
          <w:highlight w:val="none"/>
        </w:rPr>
        <w:t>20</w:t>
      </w:r>
      <w:r>
        <w:rPr>
          <w:rFonts w:hint="eastAsia" w:ascii="仿宋_GB2312" w:eastAsia="仿宋_GB2312"/>
          <w:color w:val="auto"/>
          <w:sz w:val="24"/>
          <w:highlight w:val="none"/>
          <w:lang w:val="en-US" w:eastAsia="zh-CN"/>
        </w:rPr>
        <w:t>23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12</w:t>
      </w:r>
      <w:r>
        <w:rPr>
          <w:rFonts w:hint="eastAsia" w:ascii="仿宋_GB2312" w:eastAsia="仿宋_GB2312"/>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33850"/>
    <w:multiLevelType w:val="multilevel"/>
    <w:tmpl w:val="63033850"/>
    <w:lvl w:ilvl="0" w:tentative="0">
      <w:start w:val="1"/>
      <w:numFmt w:val="chineseCountingThousand"/>
      <w:pStyle w:val="3"/>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E022FD"/>
    <w:rsid w:val="71F846F2"/>
    <w:rsid w:val="7B2F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2">
    <w:name w:val="heading 4"/>
    <w:basedOn w:val="1"/>
    <w:next w:val="1"/>
    <w:qFormat/>
    <w:uiPriority w:val="0"/>
    <w:pPr>
      <w:snapToGrid w:val="0"/>
      <w:spacing w:line="440" w:lineRule="atLeast"/>
      <w:outlineLvl w:val="3"/>
    </w:pPr>
    <w:rPr>
      <w:bCs/>
      <w:kern w:val="0"/>
      <w:sz w:val="24"/>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5">
    <w:name w:val="Body Text"/>
    <w:basedOn w:val="1"/>
    <w:next w:val="6"/>
    <w:qFormat/>
    <w:uiPriority w:val="0"/>
    <w:pPr>
      <w:spacing w:after="120"/>
    </w:p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qFormat/>
    <w:uiPriority w:val="99"/>
    <w:rPr>
      <w:color w:val="0000FF"/>
      <w:u w:val="single"/>
    </w:rPr>
  </w:style>
  <w:style w:type="character" w:customStyle="1" w:styleId="13">
    <w:name w:val="页眉 Char"/>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2023-09-12T08:55:55Z</dcterms:created>
  <dc:creator>DZQD</dc:creator>
  <cp:lastModifiedBy>王静</cp:lastModifiedBy>
  <dcterms:modified xsi:type="dcterms:W3CDTF">2023-09-12T09:10:16Z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D574E2360B804574BFF0ECB81EC1E1C9</vt:lpwstr>
  </property>
</Properties>
</file>