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36"/>
          <w:szCs w:val="36"/>
          <w:highlight w:val="none"/>
        </w:rPr>
      </w:pPr>
      <w:r>
        <w:rPr>
          <w:rFonts w:hint="eastAsia"/>
          <w:b/>
          <w:color w:val="auto"/>
          <w:sz w:val="36"/>
          <w:szCs w:val="36"/>
          <w:highlight w:val="none"/>
          <w:lang w:eastAsia="zh-CN"/>
        </w:rPr>
        <w:t>川投（达州）燃气发电有限公司</w:t>
      </w:r>
    </w:p>
    <w:p>
      <w:pPr>
        <w:pStyle w:val="2"/>
        <w:jc w:val="center"/>
        <w:rPr>
          <w:rFonts w:hint="eastAsia" w:cs="Times New Roman"/>
          <w:b/>
          <w:color w:val="auto"/>
          <w:sz w:val="36"/>
          <w:szCs w:val="36"/>
          <w:highlight w:val="none"/>
          <w:lang w:val="en-US" w:eastAsia="zh-CN"/>
        </w:rPr>
      </w:pPr>
      <w:r>
        <w:rPr>
          <w:rFonts w:hint="eastAsia" w:ascii="Times New Roman" w:hAnsi="Times New Roman" w:eastAsia="宋体" w:cs="Times New Roman"/>
          <w:b/>
          <w:color w:val="auto"/>
          <w:sz w:val="36"/>
          <w:szCs w:val="36"/>
          <w:highlight w:val="none"/>
        </w:rPr>
        <w:t>非生产综合辅助类工作外包</w:t>
      </w:r>
      <w:r>
        <w:rPr>
          <w:rFonts w:hint="eastAsia" w:ascii="Times New Roman" w:hAnsi="Times New Roman" w:eastAsia="宋体" w:cs="Times New Roman"/>
          <w:b/>
          <w:color w:val="auto"/>
          <w:sz w:val="36"/>
          <w:szCs w:val="36"/>
          <w:highlight w:val="none"/>
          <w:lang w:val="en-US" w:eastAsia="zh-CN"/>
        </w:rPr>
        <w:t>服务</w:t>
      </w:r>
      <w:r>
        <w:rPr>
          <w:rFonts w:hint="eastAsia" w:cs="Times New Roman"/>
          <w:b/>
          <w:color w:val="auto"/>
          <w:sz w:val="36"/>
          <w:szCs w:val="36"/>
          <w:highlight w:val="none"/>
          <w:lang w:val="en-US" w:eastAsia="zh-CN"/>
        </w:rPr>
        <w:t>采购</w:t>
      </w:r>
    </w:p>
    <w:p>
      <w:pPr>
        <w:pStyle w:val="2"/>
        <w:jc w:val="center"/>
        <w:rPr>
          <w:rFonts w:hint="eastAsia" w:cs="Times New Roman"/>
          <w:b/>
          <w:color w:val="auto"/>
          <w:sz w:val="36"/>
          <w:szCs w:val="36"/>
          <w:highlight w:val="none"/>
          <w:lang w:val="en-US" w:eastAsia="zh-CN"/>
        </w:rPr>
      </w:pPr>
      <w:r>
        <w:rPr>
          <w:rFonts w:hint="eastAsia" w:cs="Times New Roman"/>
          <w:b/>
          <w:color w:val="auto"/>
          <w:sz w:val="36"/>
          <w:szCs w:val="36"/>
          <w:highlight w:val="none"/>
          <w:lang w:val="en-US" w:eastAsia="zh-CN"/>
        </w:rPr>
        <w:t>比选公告</w:t>
      </w:r>
    </w:p>
    <w:p>
      <w:pPr>
        <w:spacing w:beforeLines="0" w:afterLines="0" w:line="560" w:lineRule="exact"/>
        <w:ind w:firstLine="480" w:firstLineChars="200"/>
        <w:rPr>
          <w:rFonts w:hint="eastAsia" w:ascii="仿宋_GB2312" w:eastAsia="仿宋_GB2312"/>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川投（达州）燃气发电有限公司（以下简称“达州气电”或“比选人”）位于四川省达州市高新区斌郎街道桥坝社区，距达州市区约16千米。因工作需要，现对非生产综合类辅助工作劳务外包服务进行公开比选。</w:t>
      </w:r>
    </w:p>
    <w:p>
      <w:pPr>
        <w:numPr>
          <w:ilvl w:val="0"/>
          <w:numId w:val="0"/>
        </w:numPr>
        <w:spacing w:beforeLines="0" w:afterLines="0" w:line="560" w:lineRule="exact"/>
        <w:ind w:firstLine="560" w:firstLineChars="200"/>
        <w:rPr>
          <w:rFonts w:hint="eastAsia" w:ascii="黑体" w:hAnsi="ˎ̥_GB2312" w:eastAsia="黑体" w:cs="宋体"/>
          <w:color w:val="auto"/>
          <w:kern w:val="0"/>
          <w:sz w:val="28"/>
          <w:szCs w:val="28"/>
          <w:highlight w:val="none"/>
          <w:lang w:val="en-US" w:eastAsia="zh-CN"/>
        </w:rPr>
      </w:pPr>
      <w:r>
        <w:rPr>
          <w:rFonts w:hint="eastAsia" w:ascii="黑体" w:hAnsi="ˎ̥_GB2312" w:eastAsia="黑体" w:cs="宋体"/>
          <w:color w:val="auto"/>
          <w:kern w:val="0"/>
          <w:sz w:val="28"/>
          <w:szCs w:val="28"/>
          <w:highlight w:val="none"/>
          <w:lang w:val="en-US" w:eastAsia="zh-CN"/>
        </w:rPr>
        <w:t>一、委托的主要工作内容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default"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非生产综合类辅助工作劳务外包服务，工作范围包括后勤管理、档案协管、物资库房协管、综合管理。详见比选文件。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服务期限：1年。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服务地点：川投（达州）燃气发电有限公司范围内（达州市高新区斌郎街道桥坝社区），偶尔出外勤。</w:t>
      </w:r>
    </w:p>
    <w:p>
      <w:pPr>
        <w:numPr>
          <w:ilvl w:val="0"/>
          <w:numId w:val="0"/>
        </w:numPr>
        <w:spacing w:beforeLines="0" w:afterLines="0" w:line="560" w:lineRule="exact"/>
        <w:ind w:firstLine="560" w:firstLineChars="200"/>
        <w:rPr>
          <w:rFonts w:hint="eastAsia" w:ascii="黑体" w:hAnsi="ˎ̥_GB2312" w:eastAsia="黑体" w:cs="宋体"/>
          <w:color w:val="auto"/>
          <w:kern w:val="0"/>
          <w:sz w:val="28"/>
          <w:szCs w:val="28"/>
          <w:highlight w:val="none"/>
          <w:lang w:val="en-US" w:eastAsia="zh-CN"/>
        </w:rPr>
      </w:pPr>
      <w:r>
        <w:rPr>
          <w:rFonts w:hint="eastAsia" w:ascii="黑体" w:hAnsi="ˎ̥_GB2312" w:eastAsia="黑体" w:cs="宋体"/>
          <w:color w:val="auto"/>
          <w:kern w:val="0"/>
          <w:sz w:val="28"/>
          <w:szCs w:val="28"/>
          <w:highlight w:val="none"/>
          <w:lang w:val="en-US" w:eastAsia="zh-CN"/>
        </w:rPr>
        <w:t>二、对比选申请人的资格要求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（一）中华人民共和国独立法人资格；</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（二）有效期内的《人力资源资质证书》或《劳务派遣资质证书》;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（三）须具有良好的社会信誉和履行合同的能力，近3年无违法违纪、服务违约行为、重大质量问题等不良记录，没有处于被责令停业、或财产被接管、冻结、破产状态</w:t>
      </w:r>
      <w:r>
        <w:rPr>
          <w:rFonts w:hint="eastAsia" w:ascii="仿宋_GB2312" w:eastAsia="仿宋_GB2312" w:cs="Times New Roman"/>
          <w:color w:val="auto"/>
          <w:sz w:val="28"/>
          <w:szCs w:val="28"/>
          <w:highlight w:val="none"/>
          <w:lang w:val="en-US" w:eastAsia="zh-CN"/>
        </w:rPr>
        <w:t>。</w:t>
      </w:r>
    </w:p>
    <w:p>
      <w:pPr>
        <w:numPr>
          <w:ilvl w:val="0"/>
          <w:numId w:val="0"/>
        </w:numPr>
        <w:spacing w:beforeLines="0" w:afterLines="0" w:line="560" w:lineRule="exact"/>
        <w:ind w:firstLine="560" w:firstLineChars="200"/>
        <w:rPr>
          <w:rFonts w:hint="eastAsia" w:ascii="黑体" w:hAnsi="ˎ̥_GB2312" w:eastAsia="黑体" w:cs="宋体"/>
          <w:color w:val="auto"/>
          <w:kern w:val="0"/>
          <w:sz w:val="28"/>
          <w:szCs w:val="28"/>
          <w:highlight w:val="none"/>
          <w:lang w:val="en-US" w:eastAsia="zh-CN"/>
        </w:rPr>
      </w:pPr>
      <w:r>
        <w:rPr>
          <w:rFonts w:hint="eastAsia" w:ascii="黑体" w:hAnsi="ˎ̥_GB2312" w:eastAsia="黑体" w:cs="宋体"/>
          <w:color w:val="auto"/>
          <w:kern w:val="0"/>
          <w:sz w:val="28"/>
          <w:szCs w:val="28"/>
          <w:highlight w:val="none"/>
          <w:lang w:val="en-US" w:eastAsia="zh-CN"/>
        </w:rPr>
        <w:t>三、比选文件的获取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在天府阳光采购服务平台（网址http://www.tfygcgfw.com/）、四川省投资集团有限责任公司网站（http://www.invest.com.cn/）和达州气电外网（https://ctqd.invest.com.cn/）上发布比选公告，参加比选者，请于2024年</w:t>
      </w:r>
      <w:r>
        <w:rPr>
          <w:rFonts w:hint="eastAsia" w:ascii="仿宋_GB2312" w:eastAsia="仿宋_GB2312" w:cs="Times New Roman"/>
          <w:color w:val="auto"/>
          <w:sz w:val="28"/>
          <w:szCs w:val="28"/>
          <w:highlight w:val="none"/>
          <w:lang w:val="en-US" w:eastAsia="zh-CN"/>
        </w:rPr>
        <w:t>5</w:t>
      </w:r>
      <w:r>
        <w:rPr>
          <w:rFonts w:hint="eastAsia" w:ascii="仿宋_GB2312" w:hAnsi="Times New Roman" w:eastAsia="仿宋_GB2312" w:cs="Times New Roman"/>
          <w:color w:val="auto"/>
          <w:sz w:val="28"/>
          <w:szCs w:val="28"/>
          <w:highlight w:val="none"/>
          <w:lang w:val="en-US" w:eastAsia="zh-CN"/>
        </w:rPr>
        <w:t>月</w:t>
      </w:r>
      <w:r>
        <w:rPr>
          <w:rFonts w:hint="eastAsia" w:ascii="仿宋_GB2312" w:eastAsia="仿宋_GB2312" w:cs="Times New Roman"/>
          <w:color w:val="auto"/>
          <w:sz w:val="28"/>
          <w:szCs w:val="28"/>
          <w:highlight w:val="none"/>
          <w:lang w:val="en-US" w:eastAsia="zh-CN"/>
        </w:rPr>
        <w:t>7</w:t>
      </w:r>
      <w:r>
        <w:rPr>
          <w:rFonts w:hint="eastAsia" w:ascii="仿宋_GB2312" w:hAnsi="Times New Roman" w:eastAsia="仿宋_GB2312" w:cs="Times New Roman"/>
          <w:color w:val="auto"/>
          <w:sz w:val="28"/>
          <w:szCs w:val="28"/>
          <w:highlight w:val="none"/>
          <w:lang w:val="en-US" w:eastAsia="zh-CN"/>
        </w:rPr>
        <w:t>日至</w:t>
      </w:r>
      <w:r>
        <w:rPr>
          <w:rFonts w:hint="eastAsia" w:ascii="仿宋_GB2312" w:eastAsia="仿宋_GB2312" w:cs="Times New Roman"/>
          <w:color w:val="auto"/>
          <w:sz w:val="28"/>
          <w:szCs w:val="28"/>
          <w:highlight w:val="none"/>
          <w:lang w:val="en-US" w:eastAsia="zh-CN"/>
        </w:rPr>
        <w:t>5</w:t>
      </w:r>
      <w:r>
        <w:rPr>
          <w:rFonts w:hint="eastAsia" w:ascii="仿宋_GB2312" w:hAnsi="Times New Roman" w:eastAsia="仿宋_GB2312" w:cs="Times New Roman"/>
          <w:color w:val="auto"/>
          <w:sz w:val="28"/>
          <w:szCs w:val="28"/>
          <w:highlight w:val="none"/>
          <w:lang w:val="en-US" w:eastAsia="zh-CN"/>
        </w:rPr>
        <w:t>月</w:t>
      </w:r>
      <w:r>
        <w:rPr>
          <w:rFonts w:hint="eastAsia" w:ascii="仿宋_GB2312" w:eastAsia="仿宋_GB2312" w:cs="Times New Roman"/>
          <w:color w:val="auto"/>
          <w:sz w:val="28"/>
          <w:szCs w:val="28"/>
          <w:highlight w:val="none"/>
          <w:lang w:val="en-US" w:eastAsia="zh-CN"/>
        </w:rPr>
        <w:t>11</w:t>
      </w:r>
      <w:r>
        <w:rPr>
          <w:rFonts w:hint="eastAsia" w:ascii="仿宋_GB2312" w:hAnsi="Times New Roman" w:eastAsia="仿宋_GB2312" w:cs="Times New Roman"/>
          <w:color w:val="auto"/>
          <w:sz w:val="28"/>
          <w:szCs w:val="28"/>
          <w:highlight w:val="none"/>
          <w:lang w:val="en-US" w:eastAsia="zh-CN"/>
        </w:rPr>
        <w:t>日，在天府阳光采购服务平台（https://www.tfygcgfw.com/）报名获取比选文件。</w:t>
      </w:r>
    </w:p>
    <w:p>
      <w:pPr>
        <w:numPr>
          <w:ilvl w:val="0"/>
          <w:numId w:val="0"/>
        </w:numPr>
        <w:spacing w:beforeLines="0" w:afterLines="0" w:line="560" w:lineRule="exact"/>
        <w:ind w:firstLine="560" w:firstLineChars="200"/>
        <w:rPr>
          <w:rFonts w:hint="eastAsia" w:ascii="黑体" w:hAnsi="ˎ̥_GB2312" w:eastAsia="黑体" w:cs="宋体"/>
          <w:color w:val="auto"/>
          <w:kern w:val="0"/>
          <w:sz w:val="28"/>
          <w:szCs w:val="28"/>
          <w:highlight w:val="none"/>
          <w:lang w:val="en-US" w:eastAsia="zh-CN"/>
        </w:rPr>
      </w:pPr>
      <w:r>
        <w:rPr>
          <w:rFonts w:hint="eastAsia" w:ascii="黑体" w:hAnsi="ˎ̥_GB2312" w:eastAsia="黑体" w:cs="宋体"/>
          <w:color w:val="auto"/>
          <w:kern w:val="0"/>
          <w:sz w:val="28"/>
          <w:szCs w:val="28"/>
          <w:highlight w:val="none"/>
          <w:lang w:val="en-US" w:eastAsia="zh-CN"/>
        </w:rPr>
        <w:t>四、递交比选申请文件截止时间及地点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（一）比选申请文件的递交截止时间为2024年5月</w:t>
      </w:r>
      <w:r>
        <w:rPr>
          <w:rFonts w:hint="eastAsia" w:ascii="仿宋_GB2312" w:eastAsia="仿宋_GB2312" w:cs="Times New Roman"/>
          <w:color w:val="auto"/>
          <w:sz w:val="28"/>
          <w:szCs w:val="28"/>
          <w:highlight w:val="none"/>
          <w:lang w:val="en-US" w:eastAsia="zh-CN"/>
        </w:rPr>
        <w:t>1</w:t>
      </w:r>
      <w:r>
        <w:rPr>
          <w:rFonts w:hint="eastAsia" w:ascii="仿宋_GB2312" w:hAnsi="Times New Roman" w:eastAsia="仿宋_GB2312" w:cs="Times New Roman"/>
          <w:color w:val="auto"/>
          <w:sz w:val="28"/>
          <w:szCs w:val="28"/>
          <w:highlight w:val="none"/>
          <w:lang w:val="en-US" w:eastAsia="zh-CN"/>
        </w:rPr>
        <w:t>6日</w:t>
      </w:r>
      <w:r>
        <w:rPr>
          <w:rFonts w:hint="eastAsia" w:ascii="仿宋_GB2312" w:eastAsia="仿宋_GB2312" w:cs="Times New Roman"/>
          <w:color w:val="auto"/>
          <w:sz w:val="28"/>
          <w:szCs w:val="28"/>
          <w:highlight w:val="none"/>
          <w:lang w:val="en-US" w:eastAsia="zh-CN"/>
        </w:rPr>
        <w:t>下</w:t>
      </w:r>
      <w:r>
        <w:rPr>
          <w:rFonts w:hint="eastAsia" w:ascii="仿宋_GB2312" w:hAnsi="Times New Roman" w:eastAsia="仿宋_GB2312" w:cs="Times New Roman"/>
          <w:color w:val="auto"/>
          <w:sz w:val="28"/>
          <w:szCs w:val="28"/>
          <w:highlight w:val="none"/>
          <w:lang w:val="en-US" w:eastAsia="zh-CN"/>
        </w:rPr>
        <w:t>午1</w:t>
      </w:r>
      <w:r>
        <w:rPr>
          <w:rFonts w:hint="eastAsia" w:ascii="仿宋_GB2312" w:eastAsia="仿宋_GB2312" w:cs="Times New Roman"/>
          <w:color w:val="auto"/>
          <w:sz w:val="28"/>
          <w:szCs w:val="28"/>
          <w:highlight w:val="none"/>
          <w:lang w:val="en-US" w:eastAsia="zh-CN"/>
        </w:rPr>
        <w:t>4</w:t>
      </w:r>
      <w:r>
        <w:rPr>
          <w:rFonts w:hint="eastAsia" w:ascii="仿宋_GB2312" w:hAnsi="Times New Roman" w:eastAsia="仿宋_GB2312" w:cs="Times New Roman"/>
          <w:color w:val="auto"/>
          <w:sz w:val="28"/>
          <w:szCs w:val="28"/>
          <w:highlight w:val="none"/>
          <w:lang w:val="en-US" w:eastAsia="zh-CN"/>
        </w:rPr>
        <w:t>:30时，比选申请文件必须在此规定时间之前送达至四川省达州市高新区斌郎街道桥坝社区7组川投（达州）燃气发电有限公司经营发展部。比选申请文件正本1套，副本1套，电子文档（限U盘，内含签字盖章后扫描PDF格式比选申请文件）1份，封面上应标明正本、副本字样。迟到的比选申请文件或未按照要求密封的比选申请文件，比选人予以拒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（二）比选人定于北京时间2024年5月</w:t>
      </w:r>
      <w:r>
        <w:rPr>
          <w:rFonts w:hint="eastAsia" w:ascii="仿宋_GB2312" w:eastAsia="仿宋_GB2312" w:cs="Times New Roman"/>
          <w:color w:val="auto"/>
          <w:sz w:val="28"/>
          <w:szCs w:val="28"/>
          <w:highlight w:val="none"/>
          <w:lang w:val="en-US" w:eastAsia="zh-CN"/>
        </w:rPr>
        <w:t>1</w:t>
      </w:r>
      <w:r>
        <w:rPr>
          <w:rFonts w:hint="eastAsia" w:ascii="仿宋_GB2312" w:hAnsi="Times New Roman" w:eastAsia="仿宋_GB2312" w:cs="Times New Roman"/>
          <w:color w:val="auto"/>
          <w:sz w:val="28"/>
          <w:szCs w:val="28"/>
          <w:highlight w:val="none"/>
          <w:lang w:val="en-US" w:eastAsia="zh-CN"/>
        </w:rPr>
        <w:t>6日</w:t>
      </w:r>
      <w:r>
        <w:rPr>
          <w:rFonts w:hint="eastAsia" w:ascii="仿宋_GB2312" w:eastAsia="仿宋_GB2312" w:cs="Times New Roman"/>
          <w:color w:val="auto"/>
          <w:sz w:val="28"/>
          <w:szCs w:val="28"/>
          <w:highlight w:val="none"/>
          <w:lang w:val="en-US" w:eastAsia="zh-CN"/>
        </w:rPr>
        <w:t>下</w:t>
      </w:r>
      <w:r>
        <w:rPr>
          <w:rFonts w:hint="eastAsia" w:ascii="仿宋_GB2312" w:hAnsi="Times New Roman" w:eastAsia="仿宋_GB2312" w:cs="Times New Roman"/>
          <w:color w:val="auto"/>
          <w:sz w:val="28"/>
          <w:szCs w:val="28"/>
          <w:highlight w:val="none"/>
          <w:lang w:val="en-US" w:eastAsia="zh-CN"/>
        </w:rPr>
        <w:t>午1</w:t>
      </w:r>
      <w:r>
        <w:rPr>
          <w:rFonts w:hint="eastAsia" w:ascii="仿宋_GB2312" w:eastAsia="仿宋_GB2312" w:cs="Times New Roman"/>
          <w:color w:val="auto"/>
          <w:sz w:val="28"/>
          <w:szCs w:val="28"/>
          <w:highlight w:val="none"/>
          <w:lang w:val="en-US" w:eastAsia="zh-CN"/>
        </w:rPr>
        <w:t>4</w:t>
      </w:r>
      <w:r>
        <w:rPr>
          <w:rFonts w:hint="eastAsia" w:ascii="仿宋_GB2312" w:hAnsi="Times New Roman" w:eastAsia="仿宋_GB2312" w:cs="Times New Roman"/>
          <w:color w:val="auto"/>
          <w:sz w:val="28"/>
          <w:szCs w:val="28"/>
          <w:highlight w:val="none"/>
          <w:lang w:val="en-US" w:eastAsia="zh-CN"/>
        </w:rPr>
        <w:t>:30时在四川省达州市高新区斌郎街道桥坝社区7组川投（达州）燃气发电有限公司举行比选申请文件开启仪式，比选人邀请已递交比选申请文件的申请人到现场监督，比选申请人法定代表人或授权代理人应当对本单位递交的比选申请文件开启情况签字确认。</w:t>
      </w:r>
    </w:p>
    <w:p>
      <w:pPr>
        <w:numPr>
          <w:ilvl w:val="0"/>
          <w:numId w:val="0"/>
        </w:numPr>
        <w:spacing w:beforeLines="0" w:afterLines="0" w:line="560" w:lineRule="exact"/>
        <w:ind w:firstLine="560" w:firstLineChars="200"/>
        <w:rPr>
          <w:rFonts w:hint="eastAsia" w:ascii="黑体" w:hAnsi="ˎ̥_GB2312" w:eastAsia="黑体" w:cs="宋体"/>
          <w:color w:val="auto"/>
          <w:kern w:val="0"/>
          <w:sz w:val="28"/>
          <w:szCs w:val="28"/>
          <w:highlight w:val="none"/>
          <w:lang w:val="en-US" w:eastAsia="zh-CN"/>
        </w:rPr>
      </w:pPr>
      <w:r>
        <w:rPr>
          <w:rFonts w:hint="eastAsia" w:ascii="黑体" w:hAnsi="ˎ̥_GB2312" w:eastAsia="黑体" w:cs="宋体"/>
          <w:color w:val="auto"/>
          <w:kern w:val="0"/>
          <w:sz w:val="28"/>
          <w:szCs w:val="28"/>
          <w:highlight w:val="none"/>
          <w:lang w:val="en-US" w:eastAsia="zh-CN"/>
        </w:rPr>
        <w:t>五、联系方式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比 选 人：川投（达州）燃气发电有限公司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地    址：四川省达州市高新区斌郎街道桥坝社区7组川投（达州）燃气发电有限公司经营发展部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 xml:space="preserve">邮政编码：635000            联 系 人：王女士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联系电话：0818-3331175      电子邮箱：wangjing@ctdzqd.com</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320" w:firstLineChars="19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202</w:t>
      </w:r>
      <w:r>
        <w:rPr>
          <w:rFonts w:hint="eastAsia" w:ascii="仿宋_GB2312" w:eastAsia="仿宋_GB2312" w:cs="Times New Roman"/>
          <w:color w:val="auto"/>
          <w:sz w:val="28"/>
          <w:szCs w:val="28"/>
          <w:highlight w:val="none"/>
          <w:lang w:val="en-US" w:eastAsia="zh-CN"/>
        </w:rPr>
        <w:t>5</w:t>
      </w:r>
      <w:r>
        <w:rPr>
          <w:rFonts w:hint="eastAsia" w:ascii="仿宋_GB2312" w:hAnsi="Times New Roman" w:eastAsia="仿宋_GB2312" w:cs="Times New Roman"/>
          <w:color w:val="auto"/>
          <w:sz w:val="28"/>
          <w:szCs w:val="28"/>
          <w:highlight w:val="none"/>
          <w:lang w:val="en-US" w:eastAsia="zh-CN"/>
        </w:rPr>
        <w:t xml:space="preserve">年 </w:t>
      </w:r>
      <w:r>
        <w:rPr>
          <w:rFonts w:hint="eastAsia" w:ascii="仿宋_GB2312" w:eastAsia="仿宋_GB2312" w:cs="Times New Roman"/>
          <w:color w:val="auto"/>
          <w:sz w:val="28"/>
          <w:szCs w:val="28"/>
          <w:highlight w:val="none"/>
          <w:lang w:val="en-US" w:eastAsia="zh-CN"/>
        </w:rPr>
        <w:t>5</w:t>
      </w:r>
      <w:r>
        <w:rPr>
          <w:rFonts w:hint="eastAsia" w:ascii="仿宋_GB2312" w:hAnsi="Times New Roman" w:eastAsia="仿宋_GB2312" w:cs="Times New Roman"/>
          <w:color w:val="auto"/>
          <w:sz w:val="28"/>
          <w:szCs w:val="28"/>
          <w:highlight w:val="none"/>
          <w:lang w:val="en-US" w:eastAsia="zh-CN"/>
        </w:rPr>
        <w:t>月</w:t>
      </w:r>
      <w:r>
        <w:rPr>
          <w:rFonts w:hint="eastAsia" w:ascii="仿宋_GB2312" w:eastAsia="仿宋_GB2312" w:cs="Times New Roman"/>
          <w:color w:val="auto"/>
          <w:sz w:val="28"/>
          <w:szCs w:val="28"/>
          <w:highlight w:val="none"/>
          <w:lang w:val="en-US" w:eastAsia="zh-CN"/>
        </w:rPr>
        <w:t>7</w:t>
      </w:r>
      <w:r>
        <w:rPr>
          <w:rFonts w:hint="eastAsia" w:ascii="仿宋_GB2312" w:hAnsi="Times New Roman" w:eastAsia="仿宋_GB2312" w:cs="Times New Roman"/>
          <w:color w:val="auto"/>
          <w:sz w:val="28"/>
          <w:szCs w:val="28"/>
          <w:highlight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_GB2312">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90D3B"/>
    <w:rsid w:val="2B174E66"/>
    <w:rsid w:val="5C523469"/>
    <w:rsid w:val="67306C27"/>
    <w:rsid w:val="71167A14"/>
    <w:rsid w:val="77811B9E"/>
    <w:rsid w:val="7A552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toc 2"/>
    <w:basedOn w:val="1"/>
    <w:next w:val="1"/>
    <w:qFormat/>
    <w:uiPriority w:val="39"/>
    <w:pPr>
      <w:tabs>
        <w:tab w:val="left" w:pos="1695"/>
        <w:tab w:val="right" w:leader="dot" w:pos="8280"/>
      </w:tabs>
      <w:snapToGrid w:val="0"/>
      <w:spacing w:line="440" w:lineRule="atLeast"/>
      <w:ind w:left="420" w:leftChars="200" w:firstLine="480" w:firstLineChars="200"/>
    </w:pPr>
    <w:rPr>
      <w:sz w:val="24"/>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2024-04-24T03:17:00Z</dcterms:created>
  <dc:creator>DZQD</dc:creator>
  <cp:lastModifiedBy>王静</cp:lastModifiedBy>
  <dcterms:modified xsi:type="dcterms:W3CDTF">2025-05-07T02:38:00Z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190817F85CAB42D2B8EBB1B9BE41EF3E</vt:lpwstr>
  </property>
</Properties>
</file>