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81541">
      <w:pPr>
        <w:spacing w:line="360" w:lineRule="auto"/>
        <w:jc w:val="center"/>
        <w:rPr>
          <w:rFonts w:hint="eastAsia" w:eastAsia="宋体"/>
          <w:b/>
          <w:sz w:val="44"/>
          <w:szCs w:val="44"/>
          <w:highlight w:val="none"/>
          <w:lang w:eastAsia="zh-CN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>川投（达州）燃气发电有限</w:t>
      </w:r>
      <w:r>
        <w:rPr>
          <w:rFonts w:hint="eastAsia"/>
          <w:b/>
          <w:sz w:val="44"/>
          <w:szCs w:val="44"/>
          <w:highlight w:val="none"/>
          <w:lang w:eastAsia="zh-CN"/>
        </w:rPr>
        <w:t>公司</w:t>
      </w:r>
    </w:p>
    <w:p w14:paraId="1CDF5F04">
      <w:pPr>
        <w:spacing w:line="360" w:lineRule="auto"/>
        <w:jc w:val="center"/>
        <w:rPr>
          <w:rFonts w:hint="eastAsia"/>
          <w:b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二期工程消防车采购项目</w:t>
      </w:r>
    </w:p>
    <w:p w14:paraId="2030DF10">
      <w:pPr>
        <w:spacing w:line="360" w:lineRule="auto"/>
        <w:jc w:val="center"/>
        <w:rPr>
          <w:rFonts w:hint="eastAsia"/>
          <w:b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比选公告</w:t>
      </w:r>
    </w:p>
    <w:p w14:paraId="1CEC02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b w:val="0"/>
          <w:sz w:val="24"/>
          <w:szCs w:val="24"/>
          <w:highlight w:val="none"/>
        </w:rPr>
      </w:pPr>
      <w:r>
        <w:rPr>
          <w:rFonts w:hint="eastAsia"/>
          <w:b w:val="0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以下简称“达州气电”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）</w:t>
      </w:r>
      <w:r>
        <w:rPr>
          <w:rFonts w:hint="eastAsia"/>
          <w:b w:val="0"/>
          <w:sz w:val="24"/>
          <w:szCs w:val="24"/>
          <w:highlight w:val="none"/>
        </w:rPr>
        <w:t>拟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采购一辆干粉—泡沫联用消防车</w:t>
      </w:r>
      <w:r>
        <w:rPr>
          <w:rFonts w:hint="eastAsia" w:ascii="宋体" w:cs="仿宋"/>
          <w:b w:val="0"/>
          <w:sz w:val="24"/>
          <w:szCs w:val="24"/>
          <w:highlight w:val="none"/>
        </w:rPr>
        <w:t>。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以</w:t>
      </w:r>
      <w:r>
        <w:rPr>
          <w:rFonts w:hint="eastAsia"/>
          <w:b w:val="0"/>
          <w:sz w:val="24"/>
          <w:szCs w:val="24"/>
          <w:highlight w:val="none"/>
        </w:rPr>
        <w:t>公开比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选</w:t>
      </w:r>
      <w:r>
        <w:rPr>
          <w:rFonts w:hint="eastAsia"/>
          <w:b w:val="0"/>
          <w:sz w:val="24"/>
          <w:szCs w:val="24"/>
          <w:highlight w:val="none"/>
        </w:rPr>
        <w:t>方式选择确定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/>
          <w:b w:val="0"/>
          <w:sz w:val="24"/>
          <w:szCs w:val="24"/>
          <w:highlight w:val="none"/>
        </w:rPr>
        <w:t>，请符合要求的单位报名参加。</w:t>
      </w:r>
    </w:p>
    <w:p w14:paraId="4602664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基本情况</w:t>
      </w:r>
    </w:p>
    <w:p w14:paraId="66B31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51" w:leftChars="-72" w:firstLine="48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  <w:t>川投（达州）燃气发电有限公司位于四川省达州市高新区斌郎街道桥坝社区7组，一期建有2×350MW燃气发电机组，经营范围为电力投资开发、建设、生产经营和日常管理。二期新建2台74万M701J单轴燃气-蒸汽联合循环发电机组，投资约34亿元，计划2025年12月双机投产。</w:t>
      </w:r>
    </w:p>
    <w:p w14:paraId="240F890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5" w:leftChars="200" w:hanging="655" w:hangingChars="272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内容</w:t>
      </w:r>
    </w:p>
    <w:p w14:paraId="1F99A7C3">
      <w:pPr>
        <w:pStyle w:val="4"/>
        <w:numPr>
          <w:ilvl w:val="0"/>
          <w:numId w:val="0"/>
        </w:numPr>
        <w:ind w:firstLine="480" w:firstLineChars="200"/>
        <w:rPr>
          <w:rFonts w:hint="eastAsia" w:ascii="仿宋_GB2312" w:hAnsi="仿宋" w:eastAsia="仿宋_GB2312" w:cs="仿宋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一辆干粉—泡沫联用消防车，吨位共10吨，其中干粉不小于2吨，泡沫不小于2吨，详见比选文件。</w:t>
      </w:r>
    </w:p>
    <w:p w14:paraId="4FC54FA9"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outlineLvl w:val="9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三、资格要求</w:t>
      </w:r>
    </w:p>
    <w:p w14:paraId="29FB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sz w:val="24"/>
          <w:szCs w:val="24"/>
          <w:highlight w:val="none"/>
        </w:rPr>
        <w:t>1</w:t>
      </w:r>
      <w:r>
        <w:rPr>
          <w:rFonts w:hint="eastAsia" w:ascii="仿宋_GB2312" w:eastAsia="仿宋_GB2312" w:cs="Times New Roman"/>
          <w:bCs w:val="0"/>
          <w:sz w:val="24"/>
          <w:szCs w:val="24"/>
          <w:highlight w:val="none"/>
          <w:lang w:val="en-US" w:eastAsia="zh-CN"/>
        </w:rPr>
        <w:t>.应具有独立订立合同的法人资格，是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在中国境内注册并具有独立法人资格、正常营运的合法企业。</w:t>
      </w:r>
    </w:p>
    <w:p w14:paraId="7182B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default" w:ascii="仿宋_GB2312" w:eastAsia="仿宋_GB2312" w:cs="Times New Roman"/>
          <w:kern w:val="2"/>
          <w:sz w:val="24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  <w:t>2.具有消防车生产或者经营相应许可证等资质文件。</w:t>
      </w:r>
    </w:p>
    <w:p w14:paraId="1586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  <w:t>3.比选申请人近三年没有处于被责令停业、财产被接管、破产状态，未被工商行政管理部门列入严重违法企业名单。</w:t>
      </w:r>
    </w:p>
    <w:p w14:paraId="4797694D">
      <w:pPr>
        <w:snapToGrid/>
        <w:spacing w:line="360" w:lineRule="auto"/>
        <w:ind w:right="0" w:firstLine="482" w:firstLineChars="200"/>
        <w:outlineLvl w:val="9"/>
        <w:rPr>
          <w:rFonts w:hint="eastAsia" w:ascii="仿宋_GB2312" w:hAnsi="Times New Roman" w:eastAsia="仿宋_GB2312" w:cs="Times New Roman"/>
          <w:b/>
          <w:bCs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highlight w:val="none"/>
          <w:lang w:val="en-US" w:eastAsia="zh-CN"/>
        </w:rPr>
        <w:t>注：本次比选不接受联合体参选。</w:t>
      </w:r>
    </w:p>
    <w:p w14:paraId="059A5693"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  <w:lang w:val="eu-ES"/>
        </w:rPr>
        <w:t>四、报名时间、地点、方式</w:t>
      </w:r>
    </w:p>
    <w:p w14:paraId="24ED14A4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1.比选公告在达州气电外网（https://ctqd.invest.com.cn/）和四川能源天府阳光采购服务平台（http://scny.tfygcgfw.com/）发布。</w:t>
      </w:r>
    </w:p>
    <w:p w14:paraId="35802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  <w:highlight w:val="none"/>
        </w:rPr>
        <w:t>有意参加的申请人，于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2025年10月27日17:00时</w:t>
      </w:r>
      <w:r>
        <w:rPr>
          <w:rFonts w:hint="eastAsia" w:ascii="仿宋_GB2312" w:eastAsia="仿宋_GB2312"/>
          <w:sz w:val="24"/>
          <w:szCs w:val="24"/>
          <w:highlight w:val="none"/>
        </w:rPr>
        <w:t>前登录四川能源天府阳光采购服务平台（http://scny.tfygcgfw.com/）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highlight w:val="none"/>
        </w:rPr>
        <w:t>按照平台指引报名获取比选文件。</w:t>
      </w:r>
    </w:p>
    <w:p w14:paraId="6853EEEC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kern w:val="0"/>
          <w:sz w:val="24"/>
          <w:highlight w:val="none"/>
          <w:lang w:eastAsia="zh-CN"/>
        </w:rPr>
        <w:t>比选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申请文件截止时间及地点</w:t>
      </w:r>
    </w:p>
    <w:p w14:paraId="35B3EE79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申请文件递交截止时间为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月30日14:10时</w:t>
      </w:r>
      <w:r>
        <w:rPr>
          <w:rFonts w:hint="eastAsia" w:ascii="仿宋_GB2312" w:eastAsia="仿宋_GB2312"/>
          <w:sz w:val="24"/>
          <w:highlight w:val="none"/>
        </w:rPr>
        <w:t>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申请文件须在此时间之前专人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</w:rPr>
        <w:t>送</w:t>
      </w:r>
      <w:r>
        <w:rPr>
          <w:rFonts w:hint="eastAsia" w:ascii="仿宋_GB2312" w:eastAsia="仿宋_GB2312"/>
          <w:sz w:val="24"/>
          <w:highlight w:val="none"/>
          <w:lang w:eastAsia="zh-CN"/>
        </w:rPr>
        <w:t>至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达州气电经营发展部办公室（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以送达时间为准）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0ABB227B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比选申请人以邮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比选申请文件参加比选的，须随比选申请文件单独另附一份不到场承诺，承诺内容须包含比选申请人自愿不到场参加比选活动，且对本次开标、评标流程、结果无异议，如不附承诺，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视为对本次比选</w:t>
      </w: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开标、评标流程、结果无异议，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后果由比选申请人自行承担。</w:t>
      </w:r>
    </w:p>
    <w:p w14:paraId="12587E1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比选申请人提交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纸质版</w:t>
      </w:r>
      <w:r>
        <w:rPr>
          <w:rFonts w:hint="eastAsia" w:ascii="仿宋_GB2312" w:eastAsia="仿宋_GB2312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sz w:val="24"/>
          <w:highlight w:val="none"/>
          <w:u w:val="single"/>
          <w:lang w:val="en-US" w:eastAsia="zh-CN"/>
        </w:rPr>
        <w:t>2份（一正一副）</w:t>
      </w:r>
      <w:r>
        <w:rPr>
          <w:rFonts w:hint="eastAsia" w:ascii="仿宋_GB2312" w:eastAsia="仿宋_GB2312"/>
          <w:b/>
          <w:bCs/>
          <w:sz w:val="24"/>
          <w:highlight w:val="none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电子文档U盘1个（内含可编辑excel表格的报价明细表、签字盖章后报价申请文件扫描版*.PDF）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人拒收迟到的、未按照要求密封的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申请文件。</w:t>
      </w:r>
    </w:p>
    <w:p w14:paraId="48804805">
      <w:pPr>
        <w:spacing w:line="360" w:lineRule="auto"/>
        <w:ind w:firstLine="480" w:firstLineChars="200"/>
        <w:rPr>
          <w:rFonts w:hint="eastAsia" w:ascii="仿宋_GB2312" w:eastAsia="仿宋_GB2312"/>
          <w:strike w:val="0"/>
          <w:sz w:val="24"/>
          <w:highlight w:val="none"/>
        </w:rPr>
      </w:pP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人于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月30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日14:10时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trike w:val="0"/>
          <w:sz w:val="24"/>
          <w:highlight w:val="none"/>
        </w:rPr>
        <w:t>在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达州气电办公楼</w:t>
      </w:r>
      <w:r>
        <w:rPr>
          <w:rFonts w:hint="eastAsia" w:ascii="仿宋_GB2312" w:eastAsia="仿宋_GB2312"/>
          <w:strike w:val="0"/>
          <w:sz w:val="24"/>
          <w:highlight w:val="none"/>
        </w:rPr>
        <w:t>开启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申请文件，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人邀请已递交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申请文件的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比选申请人</w:t>
      </w:r>
      <w:r>
        <w:rPr>
          <w:rFonts w:hint="eastAsia" w:ascii="仿宋_GB2312" w:eastAsia="仿宋_GB2312"/>
          <w:strike w:val="0"/>
          <w:sz w:val="24"/>
          <w:highlight w:val="none"/>
        </w:rPr>
        <w:t>到场监督，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到场的比选申请人（不要求一定到场）</w:t>
      </w:r>
      <w:r>
        <w:rPr>
          <w:rFonts w:hint="eastAsia" w:ascii="仿宋_GB2312" w:eastAsia="仿宋_GB2312"/>
          <w:strike w:val="0"/>
          <w:sz w:val="24"/>
          <w:highlight w:val="none"/>
        </w:rPr>
        <w:t>法定代表人或授权代理人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须</w:t>
      </w:r>
      <w:r>
        <w:rPr>
          <w:rFonts w:hint="eastAsia" w:ascii="仿宋_GB2312" w:eastAsia="仿宋_GB2312"/>
          <w:strike w:val="0"/>
          <w:sz w:val="24"/>
          <w:highlight w:val="none"/>
        </w:rPr>
        <w:t>对本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次比选</w:t>
      </w:r>
      <w:r>
        <w:rPr>
          <w:rFonts w:hint="eastAsia" w:ascii="仿宋_GB2312" w:eastAsia="仿宋_GB2312"/>
          <w:strike w:val="0"/>
          <w:sz w:val="24"/>
          <w:highlight w:val="none"/>
        </w:rPr>
        <w:t>文件开启情况签字确认。</w:t>
      </w:r>
    </w:p>
    <w:p w14:paraId="3A8DAE08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、联系方式</w:t>
      </w:r>
    </w:p>
    <w:p w14:paraId="1539A973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sz w:val="24"/>
          <w:highlight w:val="none"/>
          <w:lang w:eastAsia="zh-CN"/>
        </w:rPr>
        <w:t>公司</w:t>
      </w:r>
    </w:p>
    <w:p w14:paraId="43FBECE6">
      <w:pPr>
        <w:spacing w:line="360" w:lineRule="auto"/>
        <w:ind w:left="1919" w:leftChars="228" w:hanging="1440" w:hangingChars="6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四川省达州市高新区斌郎街道桥坝社区7组川投（达州）燃气发电有限公司</w:t>
      </w:r>
    </w:p>
    <w:p w14:paraId="7D96419E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sz w:val="24"/>
          <w:highlight w:val="none"/>
        </w:rPr>
        <w:t xml:space="preserve">            </w:t>
      </w:r>
    </w:p>
    <w:p w14:paraId="293C080B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 xml:space="preserve">联 系 人：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陈女士        </w:t>
      </w:r>
    </w:p>
    <w:p w14:paraId="57DD0265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联系电话： 0818-3331176</w:t>
      </w:r>
    </w:p>
    <w:p w14:paraId="680F718A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邮    箱：  sw@ctdzqd.com</w:t>
      </w:r>
    </w:p>
    <w:p w14:paraId="75DA6A9E">
      <w:pPr>
        <w:pStyle w:val="5"/>
        <w:rPr>
          <w:rFonts w:hint="eastAsia"/>
          <w:highlight w:val="none"/>
          <w:lang w:val="en-US" w:eastAsia="zh-CN"/>
        </w:rPr>
      </w:pPr>
    </w:p>
    <w:p w14:paraId="1A1E5C97">
      <w:pPr>
        <w:pStyle w:val="5"/>
        <w:rPr>
          <w:rFonts w:hint="eastAsia"/>
          <w:highlight w:val="none"/>
          <w:lang w:val="en-US" w:eastAsia="zh-CN"/>
        </w:rPr>
      </w:pPr>
    </w:p>
    <w:p w14:paraId="79FD6F4A">
      <w:pPr>
        <w:pStyle w:val="5"/>
        <w:jc w:val="righ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2025年</w:t>
      </w:r>
      <w:r>
        <w:rPr>
          <w:rFonts w:hint="eastAsia" w:ascii="仿宋_GB2312" w:eastAsia="仿宋_GB2312"/>
          <w:b w:val="0"/>
          <w:bCs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月20日</w:t>
      </w:r>
    </w:p>
    <w:p w14:paraId="2DFB38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BEB0"/>
    <w:multiLevelType w:val="singleLevel"/>
    <w:tmpl w:val="064FBE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4235D4"/>
    <w:multiLevelType w:val="multilevel"/>
    <w:tmpl w:val="274235D4"/>
    <w:lvl w:ilvl="0" w:tentative="0">
      <w:start w:val="1"/>
      <w:numFmt w:val="chineseCountingThousand"/>
      <w:pStyle w:val="2"/>
      <w:lvlText w:val="%1、"/>
      <w:lvlJc w:val="left"/>
      <w:pPr>
        <w:tabs>
          <w:tab w:val="left" w:pos="945"/>
        </w:tabs>
        <w:ind w:left="378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E89EE9B"/>
    <w:multiLevelType w:val="multilevel"/>
    <w:tmpl w:val="5E89EE9B"/>
    <w:lvl w:ilvl="0" w:tentative="0">
      <w:start w:val="1"/>
      <w:numFmt w:val="low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4"/>
      <w:suff w:val="space"/>
      <w:lvlText w:val="%4."/>
      <w:lvlJc w:val="left"/>
      <w:pPr>
        <w:tabs>
          <w:tab w:val="left" w:pos="578"/>
        </w:tabs>
        <w:ind w:left="567" w:hanging="567"/>
      </w:pPr>
      <w:rPr>
        <w:rFonts w:hint="default" w:ascii="Arial" w:hAnsi="Arial" w:eastAsia="宋体" w:cs="Times New Roman"/>
        <w:sz w:val="21"/>
        <w:szCs w:val="21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63033850"/>
    <w:multiLevelType w:val="multilevel"/>
    <w:tmpl w:val="63033850"/>
    <w:lvl w:ilvl="0" w:tentative="0">
      <w:start w:val="1"/>
      <w:numFmt w:val="chineseCountingThousand"/>
      <w:pStyle w:val="3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C4670"/>
    <w:rsid w:val="549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0"/>
        <w:numId w:val="2"/>
      </w:numPr>
      <w:tabs>
        <w:tab w:val="left" w:pos="480"/>
      </w:tabs>
      <w:snapToGrid w:val="0"/>
      <w:spacing w:before="120" w:after="120" w:line="400" w:lineRule="exact"/>
      <w:ind w:right="-630" w:rightChars="-300"/>
      <w:jc w:val="left"/>
      <w:outlineLvl w:val="1"/>
    </w:pPr>
    <w:rPr>
      <w:rFonts w:ascii="黑体" w:eastAsia="黑体"/>
      <w:b/>
      <w:kern w:val="0"/>
      <w:sz w:val="24"/>
    </w:rPr>
  </w:style>
  <w:style w:type="paragraph" w:styleId="4">
    <w:name w:val="heading 4"/>
    <w:basedOn w:val="1"/>
    <w:next w:val="1"/>
    <w:qFormat/>
    <w:uiPriority w:val="0"/>
    <w:pPr>
      <w:keepNext w:val="0"/>
      <w:keepLines w:val="0"/>
      <w:numPr>
        <w:ilvl w:val="3"/>
        <w:numId w:val="3"/>
      </w:numPr>
      <w:tabs>
        <w:tab w:val="clear" w:pos="578"/>
      </w:tabs>
      <w:spacing w:line="300" w:lineRule="auto"/>
      <w:ind w:left="0" w:leftChars="0" w:firstLine="0"/>
      <w:outlineLvl w:val="3"/>
    </w:pPr>
    <w:rPr>
      <w:rFonts w:ascii="Arial" w:hAnsi="Arial"/>
      <w:color w:val="auto"/>
      <w:kern w:val="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6">
    <w:name w:val="Body Text"/>
    <w:basedOn w:val="1"/>
    <w:next w:val="7"/>
    <w:qFormat/>
    <w:uiPriority w:val="0"/>
    <w:rPr>
      <w:sz w:val="28"/>
      <w:szCs w:val="20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customStyle="1" w:styleId="10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2025-10-20T02:22:00Z</dcterms:created>
  <dc:creator>一球成名</dc:creator>
  <cp:lastModifiedBy>一球成名</cp:lastModifiedBy>
  <dcterms:modified xsi:type="dcterms:W3CDTF">2025-10-20T02:40:14Z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D3C41CC763264B20A960F7A28324E3E6_11</vt:lpwstr>
  </property>
  <property fmtid="{D5CDD505-2E9C-101B-9397-08002B2CF9AE}" pid="4" name="KSOTemplateDocerSaveRecord">
    <vt:lpwstr>eyJoZGlkIjoiMWM5YzU3ZDgxOTZhY2Q4ZTllYjViN2YxZWFkNWEyOWYiLCJ1c2VySWQiOiI2MjY3NTk2MjcifQ==</vt:lpwstr>
  </property>
</Properties>
</file>